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8A" w:rsidRPr="008A59E2" w:rsidRDefault="008A59E2" w:rsidP="008A59E2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59E2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FORMULARIO </w:t>
      </w:r>
      <w:r w:rsidR="00775EB1">
        <w:rPr>
          <w:rFonts w:asciiTheme="minorHAnsi" w:hAnsiTheme="minorHAnsi" w:cstheme="minorHAnsi"/>
          <w:b/>
          <w:sz w:val="22"/>
          <w:szCs w:val="22"/>
          <w:u w:val="single"/>
        </w:rPr>
        <w:t xml:space="preserve">ANEXO </w:t>
      </w:r>
      <w:r w:rsidRPr="008A59E2">
        <w:rPr>
          <w:rFonts w:asciiTheme="minorHAnsi" w:hAnsiTheme="minorHAnsi" w:cstheme="minorHAnsi"/>
          <w:b/>
          <w:sz w:val="22"/>
          <w:szCs w:val="22"/>
          <w:u w:val="single"/>
        </w:rPr>
        <w:t>INFORMACIÓN DE VIÑAS POSTULANTES</w:t>
      </w:r>
    </w:p>
    <w:p w:rsidR="008A59E2" w:rsidRDefault="00775EB1" w:rsidP="008A59E2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Llenar </w:t>
      </w:r>
      <w:r w:rsidR="008A59E2" w:rsidRPr="008A59E2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Información básica de la viña:</w:t>
      </w:r>
    </w:p>
    <w:p w:rsidR="00BD39F4" w:rsidRPr="00B25C84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5C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Nombre de “fantasía” de la viña y Razón social</w:t>
      </w:r>
      <w:r w:rsidR="004B5F2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:rsidR="00BD39F4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Línea</w:t>
      </w:r>
      <w:r w:rsidR="004B5F2F">
        <w:rPr>
          <w:rFonts w:asciiTheme="minorHAnsi" w:hAnsiTheme="minorHAnsi" w:cstheme="minorHAnsi"/>
          <w:bCs/>
          <w:sz w:val="22"/>
          <w:szCs w:val="22"/>
        </w:rPr>
        <w:t>:</w:t>
      </w:r>
    </w:p>
    <w:p w:rsidR="00BD39F4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Año de fundación</w:t>
      </w:r>
      <w:r w:rsidR="004B5F2F">
        <w:rPr>
          <w:rFonts w:asciiTheme="minorHAnsi" w:hAnsiTheme="minorHAnsi" w:cstheme="minorHAnsi"/>
          <w:bCs/>
          <w:sz w:val="22"/>
          <w:szCs w:val="22"/>
        </w:rPr>
        <w:t>:</w:t>
      </w:r>
    </w:p>
    <w:p w:rsidR="00BD39F4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Valle donde se ubica la viña</w:t>
      </w:r>
      <w:r w:rsidR="004B5F2F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3087">
        <w:rPr>
          <w:rFonts w:asciiTheme="minorHAnsi" w:hAnsiTheme="minorHAnsi" w:cstheme="minorHAnsi"/>
          <w:bCs/>
          <w:sz w:val="22"/>
          <w:szCs w:val="22"/>
        </w:rPr>
        <w:t>Premios o certificaciones</w:t>
      </w:r>
      <w:r w:rsidR="00775EB1" w:rsidRPr="00183087">
        <w:rPr>
          <w:rFonts w:asciiTheme="minorHAnsi" w:hAnsiTheme="minorHAnsi" w:cstheme="minorHAnsi"/>
          <w:bCs/>
          <w:sz w:val="22"/>
          <w:szCs w:val="22"/>
        </w:rPr>
        <w:t>*: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Listado de portafolio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 xml:space="preserve"> 3 vinos</w:t>
      </w:r>
      <w:r w:rsidRPr="00775EB1">
        <w:rPr>
          <w:rFonts w:asciiTheme="minorHAnsi" w:hAnsiTheme="minorHAnsi" w:cstheme="minorHAnsi"/>
          <w:bCs/>
          <w:sz w:val="22"/>
          <w:szCs w:val="22"/>
        </w:rPr>
        <w:t>- (nombre y año de los vinos)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 xml:space="preserve">Tramo de precios </w:t>
      </w:r>
      <w:r w:rsidR="00775EB1" w:rsidRPr="00775EB1">
        <w:rPr>
          <w:rFonts w:asciiTheme="minorHAnsi" w:hAnsiTheme="minorHAnsi" w:cstheme="minorHAnsi"/>
          <w:bCs/>
          <w:sz w:val="22"/>
          <w:szCs w:val="22"/>
        </w:rPr>
        <w:t>FOB en</w:t>
      </w:r>
      <w:r w:rsidR="009E784D" w:rsidRPr="00775EB1">
        <w:rPr>
          <w:rFonts w:asciiTheme="minorHAnsi" w:hAnsiTheme="minorHAnsi" w:cstheme="minorHAnsi"/>
          <w:bCs/>
          <w:sz w:val="22"/>
          <w:szCs w:val="22"/>
        </w:rPr>
        <w:t xml:space="preserve"> USD </w:t>
      </w:r>
      <w:r w:rsidRPr="00775EB1">
        <w:rPr>
          <w:rFonts w:asciiTheme="minorHAnsi" w:hAnsiTheme="minorHAnsi" w:cstheme="minorHAnsi"/>
          <w:bCs/>
          <w:sz w:val="22"/>
          <w:szCs w:val="22"/>
        </w:rPr>
        <w:t>por caja 6 o 12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Dirección postal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Contacto telefónico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Web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Visitas guiadas (si/no)</w:t>
      </w:r>
      <w:r w:rsidR="004B5F2F" w:rsidRPr="00775EB1">
        <w:rPr>
          <w:rFonts w:asciiTheme="minorHAnsi" w:hAnsiTheme="minorHAnsi" w:cstheme="minorHAnsi"/>
          <w:bCs/>
          <w:sz w:val="22"/>
          <w:szCs w:val="22"/>
        </w:rPr>
        <w:t>:</w:t>
      </w:r>
    </w:p>
    <w:p w:rsidR="00775EB1" w:rsidRDefault="00322380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>H</w:t>
      </w:r>
      <w:r>
        <w:rPr>
          <w:rFonts w:asciiTheme="minorHAnsi" w:hAnsiTheme="minorHAnsi" w:cstheme="minorHAnsi"/>
          <w:bCs/>
          <w:sz w:val="22"/>
          <w:szCs w:val="22"/>
        </w:rPr>
        <w:t>ectáreas</w:t>
      </w:r>
      <w:r w:rsidR="00BD39F4" w:rsidRPr="00775EB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775EB1" w:rsidRPr="00775EB1">
        <w:rPr>
          <w:rFonts w:asciiTheme="minorHAnsi" w:hAnsiTheme="minorHAnsi" w:cstheme="minorHAnsi"/>
          <w:bCs/>
          <w:sz w:val="22"/>
          <w:szCs w:val="22"/>
        </w:rPr>
        <w:t>producción:</w:t>
      </w:r>
    </w:p>
    <w:p w:rsidR="00BD39F4" w:rsidRPr="00775EB1" w:rsidRDefault="00BD39F4" w:rsidP="00775EB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5EB1">
        <w:rPr>
          <w:rFonts w:asciiTheme="minorHAnsi" w:hAnsiTheme="minorHAnsi" w:cstheme="minorHAnsi"/>
          <w:bCs/>
          <w:sz w:val="22"/>
          <w:szCs w:val="22"/>
        </w:rPr>
        <w:t xml:space="preserve">Cantidad de botellas por </w:t>
      </w:r>
      <w:r w:rsidR="00775EB1" w:rsidRPr="00775EB1">
        <w:rPr>
          <w:rFonts w:asciiTheme="minorHAnsi" w:hAnsiTheme="minorHAnsi" w:cstheme="minorHAnsi"/>
          <w:bCs/>
          <w:sz w:val="22"/>
          <w:szCs w:val="22"/>
        </w:rPr>
        <w:t>año:</w:t>
      </w:r>
      <w:r w:rsidRPr="00775EB1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</w:p>
    <w:p w:rsidR="00BD39F4" w:rsidRDefault="009E784D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5695">
        <w:rPr>
          <w:rFonts w:asciiTheme="minorHAnsi" w:hAnsiTheme="minorHAnsi" w:cstheme="minorHAnsi"/>
          <w:b/>
          <w:bCs/>
          <w:sz w:val="22"/>
          <w:szCs w:val="22"/>
        </w:rPr>
        <w:t xml:space="preserve">ATENCIÓN:  </w:t>
      </w:r>
      <w:r w:rsidR="00BD39F4" w:rsidRPr="00B25C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Cada Viña debe proveer fotografías de la viña, sus instalaciones</w:t>
      </w:r>
      <w:r w:rsidR="00BD39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los dueños </w:t>
      </w:r>
      <w:r w:rsidR="00BD39F4" w:rsidRPr="00B25C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 los productos. En este punto hay que destacar algún vino en particular por lo que deben proveer de las fotos. Las imágenes que</w:t>
      </w:r>
      <w:r w:rsidR="00BD39F4" w:rsidRPr="00B25C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BD39F4" w:rsidRPr="00B25C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 entreguen deben estar en alta resolución</w:t>
      </w:r>
      <w:r w:rsidR="00BD39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es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decir, deberán</w:t>
      </w:r>
      <w:r w:rsidR="00BD39F4" w:rsidRPr="00B25C8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tener un tamaño de 14 cm de alto a 300 pixeles.</w:t>
      </w:r>
      <w:r w:rsidR="00BD39F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BD39F4" w:rsidRPr="00B25C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No sirven las fotos tomadas por celulares. </w:t>
      </w:r>
    </w:p>
    <w:p w:rsidR="00775EB1" w:rsidRPr="00775EB1" w:rsidRDefault="00775EB1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75EB1">
        <w:rPr>
          <w:rFonts w:asciiTheme="minorHAnsi" w:hAnsiTheme="minorHAnsi" w:cstheme="minorHAnsi"/>
          <w:i/>
          <w:iCs/>
          <w:sz w:val="22"/>
          <w:szCs w:val="22"/>
        </w:rPr>
        <w:t xml:space="preserve">*Las viñas que deseen indicar mención respecto de certificaciones especiales (orgánicos, </w:t>
      </w:r>
      <w:proofErr w:type="spellStart"/>
      <w:r w:rsidRPr="00775EB1">
        <w:rPr>
          <w:rFonts w:asciiTheme="minorHAnsi" w:hAnsiTheme="minorHAnsi" w:cstheme="minorHAnsi"/>
          <w:i/>
          <w:iCs/>
          <w:sz w:val="22"/>
          <w:szCs w:val="22"/>
        </w:rPr>
        <w:t>biodinámicos</w:t>
      </w:r>
      <w:proofErr w:type="spellEnd"/>
      <w:r w:rsidRPr="00775EB1">
        <w:rPr>
          <w:rFonts w:asciiTheme="minorHAnsi" w:hAnsiTheme="minorHAnsi" w:cstheme="minorHAnsi"/>
          <w:i/>
          <w:iCs/>
          <w:sz w:val="22"/>
          <w:szCs w:val="22"/>
        </w:rPr>
        <w:t xml:space="preserve">, por </w:t>
      </w:r>
      <w:proofErr w:type="spellStart"/>
      <w:r w:rsidRPr="00775EB1">
        <w:rPr>
          <w:rFonts w:asciiTheme="minorHAnsi" w:hAnsiTheme="minorHAnsi" w:cstheme="minorHAnsi"/>
          <w:i/>
          <w:iCs/>
          <w:sz w:val="22"/>
          <w:szCs w:val="22"/>
        </w:rPr>
        <w:t>ej</w:t>
      </w:r>
      <w:proofErr w:type="spellEnd"/>
      <w:r w:rsidRPr="00775EB1">
        <w:rPr>
          <w:rFonts w:asciiTheme="minorHAnsi" w:hAnsiTheme="minorHAnsi" w:cstheme="minorHAnsi"/>
          <w:i/>
          <w:iCs/>
          <w:sz w:val="22"/>
          <w:szCs w:val="22"/>
        </w:rPr>
        <w:t>), para ser incorporadas y tener dicha mención éstas deberán ser acreditadas con algún documento que lo especifique. Asimismo, en el caso de premios.</w:t>
      </w:r>
    </w:p>
    <w:p w:rsidR="00BD39F4" w:rsidRPr="009E784D" w:rsidRDefault="009E784D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E784D">
        <w:rPr>
          <w:rFonts w:asciiTheme="minorHAnsi" w:hAnsiTheme="minorHAnsi" w:cstheme="minorHAnsi"/>
          <w:bCs/>
          <w:color w:val="FF0000"/>
          <w:sz w:val="22"/>
          <w:szCs w:val="22"/>
        </w:rPr>
        <w:t>A CONTINUACIÓN, SE EXPLICA LO QUE DEBEN DESARROLLAR PARA EL CONTENIDO INTERIOR CON UN EJEMPLO TIPO.</w:t>
      </w:r>
    </w:p>
    <w:p w:rsidR="00BD39F4" w:rsidRDefault="00BD39F4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5C84">
        <w:rPr>
          <w:rFonts w:asciiTheme="minorHAnsi" w:hAnsiTheme="minorHAnsi" w:cstheme="minorHAnsi"/>
          <w:b/>
          <w:bCs/>
          <w:sz w:val="22"/>
          <w:szCs w:val="22"/>
        </w:rPr>
        <w:t xml:space="preserve">1.Breve reseña sobre la historia ya sea del viñedo, la viña, bodega o los vinos en particular. Lo más coloquial </w:t>
      </w:r>
      <w:r w:rsidR="009E784D" w:rsidRPr="00B25C84">
        <w:rPr>
          <w:rFonts w:asciiTheme="minorHAnsi" w:hAnsiTheme="minorHAnsi" w:cstheme="minorHAnsi"/>
          <w:b/>
          <w:bCs/>
          <w:sz w:val="22"/>
          <w:szCs w:val="22"/>
        </w:rPr>
        <w:t>posible (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máximo </w:t>
      </w:r>
      <w:r w:rsidRPr="00B25C84">
        <w:rPr>
          <w:rFonts w:asciiTheme="minorHAnsi" w:hAnsiTheme="minorHAnsi" w:cstheme="minorHAnsi"/>
          <w:b/>
          <w:bCs/>
          <w:sz w:val="22"/>
          <w:szCs w:val="22"/>
        </w:rPr>
        <w:t xml:space="preserve">100 palabras). </w:t>
      </w:r>
    </w:p>
    <w:p w:rsidR="009E784D" w:rsidRDefault="009E784D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EJ:</w:t>
      </w:r>
    </w:p>
    <w:p w:rsidR="00775EB1" w:rsidRPr="00775EB1" w:rsidRDefault="00BD39F4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1454">
        <w:rPr>
          <w:rFonts w:asciiTheme="minorHAnsi" w:hAnsiTheme="minorHAnsi" w:cstheme="minorHAnsi"/>
          <w:sz w:val="22"/>
          <w:szCs w:val="22"/>
        </w:rPr>
        <w:t xml:space="preserve">En 1970, el agrónomo italiano Juan </w:t>
      </w:r>
      <w:proofErr w:type="spellStart"/>
      <w:r w:rsidRPr="00E01454">
        <w:rPr>
          <w:rFonts w:asciiTheme="minorHAnsi" w:hAnsiTheme="minorHAnsi" w:cstheme="minorHAnsi"/>
          <w:sz w:val="22"/>
          <w:szCs w:val="22"/>
        </w:rPr>
        <w:t>Buffo</w:t>
      </w:r>
      <w:proofErr w:type="spellEnd"/>
      <w:r w:rsidRPr="00E01454">
        <w:rPr>
          <w:rFonts w:asciiTheme="minorHAnsi" w:hAnsiTheme="minorHAnsi" w:cstheme="minorHAnsi"/>
          <w:sz w:val="22"/>
          <w:szCs w:val="22"/>
        </w:rPr>
        <w:t xml:space="preserve"> adquirió con fines recreacionales el fundo de 45 hectáreas “Santa Teresa”. Al enterarse que había sido generoso en plantaciones de vid para producción de vino dio inicio a su aventura vitivinícola. El viñedo se ubica a 30 kilómetros al este de Rancagua en la zona cordillerana de Coya. El clima es mediterráneo moderado y el campo ha sido desarrollado con una agricultura sustentable y respetuosa de la naturaleza, utilizando solo productos naturales. Las plantaciones corresponden a las cepas Chardonnay, Sauvignon Blanc, Malbec, Cabernet Sauvignon, Merlot y Syrah</w:t>
      </w:r>
      <w:r w:rsidR="009E784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BD39F4" w:rsidRDefault="00BD39F4" w:rsidP="00BD39F4">
      <w:pPr>
        <w:pStyle w:val="NormalWeb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2) Elegir un vino que dese destacar dentro de su portafolio, cepas y sus porcentajes</w:t>
      </w:r>
      <w:r w:rsidR="009E784D">
        <w:rPr>
          <w:rFonts w:asciiTheme="minorHAnsi" w:hAnsiTheme="minorHAnsi" w:cstheme="minorHAnsi"/>
          <w:bCs/>
          <w:sz w:val="22"/>
          <w:szCs w:val="22"/>
        </w:rPr>
        <w:t>, año, alcohol, premios, maridajes,</w:t>
      </w:r>
      <w:r w:rsidR="009E784D" w:rsidRPr="009E784D">
        <w:t xml:space="preserve"> </w:t>
      </w:r>
      <w:r w:rsidR="009E784D" w:rsidRPr="009E784D">
        <w:rPr>
          <w:rFonts w:asciiTheme="minorHAnsi" w:hAnsiTheme="minorHAnsi" w:cstheme="minorHAnsi"/>
          <w:bCs/>
          <w:sz w:val="22"/>
          <w:szCs w:val="22"/>
        </w:rPr>
        <w:t>con reseña organoléptica</w:t>
      </w:r>
      <w:r w:rsidR="009E784D">
        <w:rPr>
          <w:rFonts w:asciiTheme="minorHAnsi" w:hAnsiTheme="minorHAnsi" w:cstheme="minorHAnsi"/>
          <w:bCs/>
          <w:sz w:val="22"/>
          <w:szCs w:val="22"/>
        </w:rPr>
        <w:t xml:space="preserve"> (en 60 palabras). </w:t>
      </w:r>
    </w:p>
    <w:p w:rsidR="00775EB1" w:rsidRDefault="00775EB1" w:rsidP="00BD39F4">
      <w:pPr>
        <w:shd w:val="clear" w:color="auto" w:fill="FFFFFF"/>
        <w:spacing w:after="0" w:line="240" w:lineRule="auto"/>
        <w:rPr>
          <w:b/>
          <w:lang w:val="es-CL"/>
        </w:rPr>
      </w:pPr>
    </w:p>
    <w:p w:rsidR="009E784D" w:rsidRDefault="00BD39F4" w:rsidP="00BD39F4">
      <w:pPr>
        <w:shd w:val="clear" w:color="auto" w:fill="FFFFFF"/>
        <w:spacing w:after="0" w:line="240" w:lineRule="auto"/>
        <w:rPr>
          <w:lang w:val="es-CL"/>
        </w:rPr>
      </w:pPr>
      <w:r w:rsidRPr="00684147">
        <w:rPr>
          <w:b/>
          <w:lang w:val="es-CL"/>
        </w:rPr>
        <w:lastRenderedPageBreak/>
        <w:t>Nombre del vino:</w:t>
      </w:r>
      <w:r>
        <w:rPr>
          <w:lang w:val="es-CL"/>
        </w:rPr>
        <w:t xml:space="preserve">  Salvatore</w:t>
      </w:r>
      <w:r w:rsidR="009E784D">
        <w:rPr>
          <w:lang w:val="es-CL"/>
        </w:rPr>
        <w:t xml:space="preserve">. </w:t>
      </w:r>
    </w:p>
    <w:p w:rsidR="00BD39F4" w:rsidRPr="00C132F6" w:rsidRDefault="009E784D" w:rsidP="00BD39F4">
      <w:pPr>
        <w:shd w:val="clear" w:color="auto" w:fill="FFFFFF"/>
        <w:spacing w:after="0" w:line="240" w:lineRule="auto"/>
        <w:rPr>
          <w:lang w:val="es-CL"/>
        </w:rPr>
      </w:pPr>
      <w:r>
        <w:rPr>
          <w:lang w:val="es-CL"/>
        </w:rPr>
        <w:t xml:space="preserve">Cepas: </w:t>
      </w:r>
      <w:r w:rsidR="00BD39F4" w:rsidRPr="00C132F6">
        <w:rPr>
          <w:lang w:val="es-CL"/>
        </w:rPr>
        <w:t>Cabernet Sauvignon: 58%; Merlot: 25%; Syrah: 17%</w:t>
      </w:r>
    </w:p>
    <w:p w:rsidR="00BD39F4" w:rsidRPr="00684147" w:rsidRDefault="00BD39F4" w:rsidP="00BD39F4">
      <w:pPr>
        <w:shd w:val="clear" w:color="auto" w:fill="FFFFFF"/>
        <w:spacing w:after="0" w:line="240" w:lineRule="auto"/>
        <w:rPr>
          <w:lang w:val="es-CL"/>
        </w:rPr>
      </w:pPr>
      <w:r w:rsidRPr="00684147">
        <w:rPr>
          <w:b/>
          <w:lang w:val="es-CL"/>
        </w:rPr>
        <w:t>Cosecha:</w:t>
      </w:r>
      <w:r w:rsidRPr="00684147">
        <w:rPr>
          <w:lang w:val="es-CL"/>
        </w:rPr>
        <w:t xml:space="preserve"> 2011</w:t>
      </w:r>
    </w:p>
    <w:p w:rsidR="00BD39F4" w:rsidRPr="00655695" w:rsidRDefault="00BD39F4" w:rsidP="00BD39F4">
      <w:pPr>
        <w:shd w:val="clear" w:color="auto" w:fill="FFFFFF"/>
        <w:spacing w:after="0" w:line="240" w:lineRule="auto"/>
      </w:pPr>
      <w:r w:rsidRPr="00655695">
        <w:rPr>
          <w:b/>
        </w:rPr>
        <w:t>Alcohol:</w:t>
      </w:r>
      <w:r w:rsidRPr="00655695">
        <w:t xml:space="preserve"> 14,5 %</w:t>
      </w:r>
    </w:p>
    <w:p w:rsidR="009E784D" w:rsidRDefault="00BD39F4" w:rsidP="00BD39F4">
      <w:pPr>
        <w:shd w:val="clear" w:color="auto" w:fill="FFFFFF"/>
        <w:spacing w:after="0" w:line="240" w:lineRule="auto"/>
      </w:pPr>
      <w:proofErr w:type="spellStart"/>
      <w:r w:rsidRPr="00684147">
        <w:rPr>
          <w:b/>
        </w:rPr>
        <w:t>Premios</w:t>
      </w:r>
      <w:proofErr w:type="spellEnd"/>
      <w:r w:rsidRPr="00684147">
        <w:rPr>
          <w:b/>
        </w:rPr>
        <w:t>:</w:t>
      </w:r>
      <w:r w:rsidRPr="00684147">
        <w:t xml:space="preserve"> </w:t>
      </w:r>
      <w:r>
        <w:t xml:space="preserve"> </w:t>
      </w:r>
      <w:proofErr w:type="spellStart"/>
      <w:r w:rsidRPr="00684147">
        <w:t>Vivino</w:t>
      </w:r>
      <w:proofErr w:type="spellEnd"/>
      <w:r w:rsidRPr="00684147">
        <w:t xml:space="preserve"> Wine Style Awards 2018</w:t>
      </w:r>
      <w:r w:rsidR="00775EB1">
        <w:t xml:space="preserve">. </w:t>
      </w:r>
      <w:r>
        <w:t>“Top Wine in Category: Chilean Bordeaux Blend”</w:t>
      </w:r>
      <w:r w:rsidR="00775EB1">
        <w:t>.</w:t>
      </w:r>
    </w:p>
    <w:p w:rsidR="00BD39F4" w:rsidRDefault="00BD39F4" w:rsidP="00BD39F4">
      <w:pPr>
        <w:shd w:val="clear" w:color="auto" w:fill="FFFFFF"/>
        <w:spacing w:after="100" w:afterAutospacing="1" w:line="240" w:lineRule="auto"/>
        <w:rPr>
          <w:lang w:val="es-CL"/>
        </w:rPr>
      </w:pPr>
      <w:r w:rsidRPr="009E784D">
        <w:rPr>
          <w:b/>
          <w:bCs/>
          <w:lang w:val="es-CL"/>
        </w:rPr>
        <w:t>Servicio y maridaje:</w:t>
      </w:r>
      <w:r>
        <w:rPr>
          <w:lang w:val="es-CL"/>
        </w:rPr>
        <w:t xml:space="preserve"> Es ideal para carnes de </w:t>
      </w:r>
      <w:proofErr w:type="spellStart"/>
      <w:r>
        <w:rPr>
          <w:lang w:val="es-CL"/>
        </w:rPr>
        <w:t>Wagyu</w:t>
      </w:r>
      <w:proofErr w:type="spellEnd"/>
      <w:r>
        <w:rPr>
          <w:lang w:val="es-CL"/>
        </w:rPr>
        <w:t xml:space="preserve"> con reducción de vino, ciervo con alcachofas y </w:t>
      </w:r>
      <w:proofErr w:type="spellStart"/>
      <w:r>
        <w:rPr>
          <w:lang w:val="es-CL"/>
        </w:rPr>
        <w:t>boeuf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bourguinon</w:t>
      </w:r>
      <w:proofErr w:type="spellEnd"/>
    </w:p>
    <w:p w:rsidR="00BD39F4" w:rsidRDefault="00BD39F4" w:rsidP="00BD39F4">
      <w:pPr>
        <w:shd w:val="clear" w:color="auto" w:fill="FFFFFF"/>
        <w:spacing w:after="100" w:afterAutospacing="1" w:line="240" w:lineRule="auto"/>
        <w:rPr>
          <w:b/>
          <w:lang w:val="es-CL"/>
        </w:rPr>
      </w:pPr>
      <w:r w:rsidRPr="00684147">
        <w:rPr>
          <w:b/>
          <w:lang w:val="es-CL"/>
        </w:rPr>
        <w:t>Descripción</w:t>
      </w:r>
      <w:r>
        <w:rPr>
          <w:b/>
          <w:lang w:val="es-CL"/>
        </w:rPr>
        <w:t xml:space="preserve"> del vino (Máximo 60 palabras)</w:t>
      </w:r>
    </w:p>
    <w:p w:rsidR="009E784D" w:rsidRPr="00684147" w:rsidRDefault="009E784D" w:rsidP="00BD39F4">
      <w:pPr>
        <w:shd w:val="clear" w:color="auto" w:fill="FFFFFF"/>
        <w:spacing w:after="100" w:afterAutospacing="1" w:line="240" w:lineRule="auto"/>
        <w:rPr>
          <w:b/>
          <w:lang w:val="es-CL"/>
        </w:rPr>
      </w:pPr>
      <w:r>
        <w:rPr>
          <w:b/>
          <w:lang w:val="es-CL"/>
        </w:rPr>
        <w:t>EJ:</w:t>
      </w:r>
    </w:p>
    <w:p w:rsidR="00BD39F4" w:rsidRDefault="00BD39F4" w:rsidP="00BD39F4">
      <w:r>
        <w:t xml:space="preserve">El vino </w:t>
      </w:r>
      <w:proofErr w:type="spellStart"/>
      <w:r>
        <w:t>envejece</w:t>
      </w:r>
      <w:proofErr w:type="spellEnd"/>
      <w:r>
        <w:t xml:space="preserve"> en </w:t>
      </w:r>
      <w:proofErr w:type="spellStart"/>
      <w:r>
        <w:t>barricas</w:t>
      </w:r>
      <w:proofErr w:type="spellEnd"/>
      <w:r>
        <w:t xml:space="preserve"> de roble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24 </w:t>
      </w:r>
      <w:proofErr w:type="spellStart"/>
      <w:r>
        <w:t>meses</w:t>
      </w:r>
      <w:proofErr w:type="spellEnd"/>
      <w:r>
        <w:t xml:space="preserve">. </w:t>
      </w:r>
      <w:proofErr w:type="spellStart"/>
      <w:r>
        <w:t>Tiene</w:t>
      </w:r>
      <w:proofErr w:type="spellEnd"/>
      <w:r>
        <w:t xml:space="preserve"> color </w:t>
      </w:r>
      <w:proofErr w:type="spellStart"/>
      <w:r>
        <w:t>rojo</w:t>
      </w:r>
      <w:proofErr w:type="spellEnd"/>
      <w:r>
        <w:t xml:space="preserve"> </w:t>
      </w:r>
      <w:proofErr w:type="spellStart"/>
      <w:r>
        <w:t>rubí</w:t>
      </w:r>
      <w:proofErr w:type="spellEnd"/>
      <w:r>
        <w:t xml:space="preserve"> </w:t>
      </w:r>
      <w:proofErr w:type="spellStart"/>
      <w:r>
        <w:t>oscuro</w:t>
      </w:r>
      <w:proofErr w:type="spellEnd"/>
      <w:r>
        <w:t xml:space="preserve"> con </w:t>
      </w:r>
      <w:proofErr w:type="spellStart"/>
      <w:r>
        <w:t>reflejos</w:t>
      </w:r>
      <w:proofErr w:type="spellEnd"/>
      <w:r>
        <w:t xml:space="preserve"> </w:t>
      </w:r>
      <w:proofErr w:type="spellStart"/>
      <w:r>
        <w:t>violáceos</w:t>
      </w:r>
      <w:proofErr w:type="spellEnd"/>
      <w:r>
        <w:t xml:space="preserve">. La </w:t>
      </w:r>
      <w:proofErr w:type="spellStart"/>
      <w:r>
        <w:t>nariz</w:t>
      </w:r>
      <w:proofErr w:type="spellEnd"/>
      <w:r>
        <w:t xml:space="preserve"> </w:t>
      </w:r>
      <w:proofErr w:type="spellStart"/>
      <w:r>
        <w:t>excepcional</w:t>
      </w:r>
      <w:proofErr w:type="spellEnd"/>
      <w:r>
        <w:t xml:space="preserve"> </w:t>
      </w:r>
      <w:proofErr w:type="spellStart"/>
      <w:r>
        <w:t>llena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 xml:space="preserve"> y </w:t>
      </w:r>
      <w:proofErr w:type="spellStart"/>
      <w:r>
        <w:t>bayas</w:t>
      </w:r>
      <w:proofErr w:type="spellEnd"/>
      <w:r>
        <w:t xml:space="preserve"> </w:t>
      </w:r>
      <w:proofErr w:type="spellStart"/>
      <w:r>
        <w:t>rojas</w:t>
      </w:r>
      <w:proofErr w:type="spellEnd"/>
      <w:r>
        <w:t xml:space="preserve"> con aromas a </w:t>
      </w:r>
      <w:proofErr w:type="spellStart"/>
      <w:r>
        <w:t>cereza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, </w:t>
      </w:r>
      <w:proofErr w:type="spellStart"/>
      <w:r>
        <w:t>pimienta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 y un toque de </w:t>
      </w:r>
      <w:proofErr w:type="spellStart"/>
      <w:r>
        <w:t>violetas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un vino </w:t>
      </w:r>
      <w:proofErr w:type="spellStart"/>
      <w:r>
        <w:t>potente</w:t>
      </w:r>
      <w:proofErr w:type="spellEnd"/>
      <w:r>
        <w:t xml:space="preserve"> con </w:t>
      </w:r>
      <w:proofErr w:type="spellStart"/>
      <w:r>
        <w:t>taninos</w:t>
      </w:r>
      <w:proofErr w:type="spellEnd"/>
      <w:r>
        <w:t xml:space="preserve"> </w:t>
      </w:r>
      <w:proofErr w:type="spellStart"/>
      <w:r>
        <w:t>suaves</w:t>
      </w:r>
      <w:proofErr w:type="spellEnd"/>
      <w:r>
        <w:t xml:space="preserve"> y </w:t>
      </w:r>
      <w:proofErr w:type="spellStart"/>
      <w:r>
        <w:t>redondos</w:t>
      </w:r>
      <w:proofErr w:type="spellEnd"/>
      <w:r>
        <w:t xml:space="preserve">. En </w:t>
      </w:r>
      <w:proofErr w:type="spellStart"/>
      <w:r>
        <w:t>boca</w:t>
      </w:r>
      <w:proofErr w:type="spellEnd"/>
      <w:r>
        <w:t xml:space="preserve">, el vino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equilibrado</w:t>
      </w:r>
      <w:proofErr w:type="spellEnd"/>
      <w:r>
        <w:t xml:space="preserve">, con mucho </w:t>
      </w:r>
      <w:proofErr w:type="spellStart"/>
      <w:r>
        <w:t>cuerpo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fino</w:t>
      </w:r>
      <w:proofErr w:type="spellEnd"/>
      <w:r>
        <w:t>.</w:t>
      </w:r>
    </w:p>
    <w:sectPr w:rsidR="00BD3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17FC"/>
    <w:multiLevelType w:val="hybridMultilevel"/>
    <w:tmpl w:val="D04C68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31234"/>
    <w:multiLevelType w:val="hybridMultilevel"/>
    <w:tmpl w:val="A47832F4"/>
    <w:lvl w:ilvl="0" w:tplc="712E831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5494"/>
    <w:multiLevelType w:val="hybridMultilevel"/>
    <w:tmpl w:val="793E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7B77"/>
    <w:multiLevelType w:val="hybridMultilevel"/>
    <w:tmpl w:val="D5AE3204"/>
    <w:lvl w:ilvl="0" w:tplc="10C84F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0615"/>
    <w:multiLevelType w:val="hybridMultilevel"/>
    <w:tmpl w:val="4CACE00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E046B"/>
    <w:multiLevelType w:val="hybridMultilevel"/>
    <w:tmpl w:val="3BBCE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87FB1"/>
    <w:multiLevelType w:val="hybridMultilevel"/>
    <w:tmpl w:val="081EB67E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B775AA1"/>
    <w:multiLevelType w:val="hybridMultilevel"/>
    <w:tmpl w:val="1E3C3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5"/>
    <w:rsid w:val="000A36C4"/>
    <w:rsid w:val="00322380"/>
    <w:rsid w:val="0034794E"/>
    <w:rsid w:val="003B76B5"/>
    <w:rsid w:val="004B5F2F"/>
    <w:rsid w:val="0064005B"/>
    <w:rsid w:val="00655695"/>
    <w:rsid w:val="00684147"/>
    <w:rsid w:val="007501A3"/>
    <w:rsid w:val="00775EB1"/>
    <w:rsid w:val="008715B7"/>
    <w:rsid w:val="008A59E2"/>
    <w:rsid w:val="009700F5"/>
    <w:rsid w:val="009A008A"/>
    <w:rsid w:val="009E784D"/>
    <w:rsid w:val="00B1602E"/>
    <w:rsid w:val="00B25C84"/>
    <w:rsid w:val="00BB2ABD"/>
    <w:rsid w:val="00BD39F4"/>
    <w:rsid w:val="00C132F6"/>
    <w:rsid w:val="00CD3E64"/>
    <w:rsid w:val="00D51A62"/>
    <w:rsid w:val="00DF6740"/>
    <w:rsid w:val="00E52F69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F757-7849-48A0-8B23-F2C05AEB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700F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A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CLAUDIO CAMILO IGNACIO SEPULVEDA VILLALOBOS</cp:lastModifiedBy>
  <cp:revision>6</cp:revision>
  <dcterms:created xsi:type="dcterms:W3CDTF">2020-04-13T21:14:00Z</dcterms:created>
  <dcterms:modified xsi:type="dcterms:W3CDTF">2020-04-20T16:09:00Z</dcterms:modified>
</cp:coreProperties>
</file>