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5AAB9" w14:textId="77777777" w:rsidR="004F236B" w:rsidRPr="004F236B" w:rsidRDefault="004F236B" w:rsidP="004F236B">
      <w:pPr>
        <w:pStyle w:val="Default"/>
        <w:rPr>
          <w:rFonts w:asciiTheme="minorHAnsi" w:hAnsiTheme="minorHAnsi"/>
        </w:rPr>
      </w:pPr>
    </w:p>
    <w:p w14:paraId="35C3478F" w14:textId="77777777" w:rsidR="004F236B" w:rsidRPr="004F236B" w:rsidRDefault="004F236B" w:rsidP="004F236B">
      <w:pPr>
        <w:pStyle w:val="Default"/>
        <w:jc w:val="both"/>
        <w:rPr>
          <w:rFonts w:asciiTheme="minorHAnsi" w:hAnsiTheme="minorHAnsi" w:cs="Times New Roman"/>
          <w:color w:val="4F81BD" w:themeColor="accent1"/>
          <w:sz w:val="23"/>
          <w:szCs w:val="23"/>
        </w:rPr>
      </w:pPr>
      <w:r w:rsidRPr="004F236B">
        <w:rPr>
          <w:rFonts w:asciiTheme="minorHAnsi" w:hAnsiTheme="minorHAnsi" w:cs="Times New Roman"/>
          <w:color w:val="4F81BD" w:themeColor="accent1"/>
          <w:sz w:val="23"/>
          <w:szCs w:val="23"/>
        </w:rPr>
        <w:t xml:space="preserve">En el Acuerdo de Asociación entre Chile y la Unión Europea UE, así como en los Tratados de Libre Comercio con EFTA y Turquía, a través del Artículo 21 de los Anexos III, I y V respectivamente, se establece que una autoridad aduanera o la autoridad gubernamental competente del país exportador podrán adjudicar la categoría de </w:t>
      </w:r>
      <w:r w:rsidRPr="004F236B">
        <w:rPr>
          <w:rFonts w:asciiTheme="minorHAnsi" w:hAnsiTheme="minorHAnsi" w:cs="Times New Roman"/>
          <w:b/>
          <w:bCs/>
          <w:i/>
          <w:iCs/>
          <w:color w:val="4F81BD" w:themeColor="accent1"/>
          <w:sz w:val="23"/>
          <w:szCs w:val="23"/>
        </w:rPr>
        <w:t xml:space="preserve">Exportador Autorizado </w:t>
      </w:r>
      <w:r w:rsidRPr="004F236B">
        <w:rPr>
          <w:rFonts w:asciiTheme="minorHAnsi" w:hAnsiTheme="minorHAnsi" w:cs="Times New Roman"/>
          <w:color w:val="4F81BD" w:themeColor="accent1"/>
          <w:sz w:val="23"/>
          <w:szCs w:val="23"/>
        </w:rPr>
        <w:t xml:space="preserve">a aquellas empresas que cumplan ciertos requisitos. Esta forma de certificar origen tiene por propósito hacer más ágil y expedita la declaración de origen de las mercancías que exporta, sin tener que recurrir a los trámites que se han establecido para la entrega del Certificado de Circulación de Mercancías EUR.1. </w:t>
      </w:r>
    </w:p>
    <w:p w14:paraId="1F9D1650" w14:textId="77777777" w:rsidR="004F236B" w:rsidRPr="004F236B" w:rsidRDefault="004F236B" w:rsidP="004F236B">
      <w:pPr>
        <w:pStyle w:val="Default"/>
        <w:jc w:val="both"/>
        <w:rPr>
          <w:rFonts w:asciiTheme="minorHAnsi" w:hAnsiTheme="minorHAnsi" w:cs="Times New Roman"/>
          <w:color w:val="4F81BD" w:themeColor="accent1"/>
          <w:sz w:val="23"/>
          <w:szCs w:val="23"/>
        </w:rPr>
      </w:pPr>
    </w:p>
    <w:p w14:paraId="686DBAF9" w14:textId="77777777" w:rsidR="004F236B" w:rsidRPr="004F236B" w:rsidRDefault="004F236B" w:rsidP="004F236B">
      <w:pPr>
        <w:pStyle w:val="Default"/>
        <w:rPr>
          <w:rFonts w:asciiTheme="minorHAnsi" w:hAnsiTheme="minorHAnsi"/>
          <w:color w:val="4F81BD" w:themeColor="accent1"/>
          <w:sz w:val="28"/>
          <w:szCs w:val="28"/>
        </w:rPr>
      </w:pPr>
      <w:r w:rsidRPr="004F236B">
        <w:rPr>
          <w:rFonts w:asciiTheme="minorHAnsi" w:hAnsiTheme="minorHAnsi"/>
          <w:b/>
          <w:bCs/>
          <w:color w:val="4F81BD" w:themeColor="accent1"/>
          <w:sz w:val="28"/>
          <w:szCs w:val="28"/>
        </w:rPr>
        <w:t xml:space="preserve">¿Qué es un "Exportador Autorizado"? </w:t>
      </w:r>
    </w:p>
    <w:p w14:paraId="54AAE056" w14:textId="77777777" w:rsidR="004F236B" w:rsidRPr="004F236B" w:rsidRDefault="004F236B" w:rsidP="004F236B">
      <w:pPr>
        <w:pStyle w:val="Default"/>
        <w:jc w:val="both"/>
        <w:rPr>
          <w:rFonts w:asciiTheme="minorHAnsi" w:hAnsiTheme="minorHAnsi" w:cs="Times New Roman"/>
          <w:color w:val="4F81BD" w:themeColor="accent1"/>
          <w:sz w:val="23"/>
          <w:szCs w:val="23"/>
        </w:rPr>
      </w:pPr>
      <w:r w:rsidRPr="004F236B">
        <w:rPr>
          <w:rFonts w:asciiTheme="minorHAnsi" w:hAnsiTheme="minorHAnsi" w:cs="Times New Roman"/>
          <w:color w:val="4F81BD" w:themeColor="accent1"/>
          <w:sz w:val="23"/>
          <w:szCs w:val="23"/>
        </w:rPr>
        <w:t xml:space="preserve">Es una facultad que se estableció en los Acuerdos Comerciales mencionados y consiste en que la entidad aduanera competente o la autoridad gubernamental del país exportador puede autorizar a cualquier exportador siempre que realice exportaciones frecuentes de productos originarios. Con esta autorización se permite que para aquellos embarques que se realicen al amparo de dichos Acuerdos, el exportador extienda la declaración en factura acerca del cumplimiento de las normas de origen del Acuerdo Comercial. </w:t>
      </w:r>
    </w:p>
    <w:p w14:paraId="3A6D2313" w14:textId="77777777" w:rsidR="004F236B" w:rsidRPr="004F236B" w:rsidRDefault="004F236B" w:rsidP="004F236B">
      <w:pPr>
        <w:pStyle w:val="Default"/>
        <w:jc w:val="both"/>
        <w:rPr>
          <w:rFonts w:asciiTheme="minorHAnsi" w:hAnsiTheme="minorHAnsi" w:cs="Times New Roman"/>
          <w:color w:val="4F81BD" w:themeColor="accent1"/>
          <w:sz w:val="23"/>
          <w:szCs w:val="23"/>
        </w:rPr>
      </w:pPr>
    </w:p>
    <w:p w14:paraId="07E775F5" w14:textId="77777777" w:rsidR="004F236B" w:rsidRPr="004F236B" w:rsidRDefault="004F236B" w:rsidP="004F236B">
      <w:pPr>
        <w:pStyle w:val="Default"/>
        <w:jc w:val="both"/>
        <w:rPr>
          <w:rFonts w:asciiTheme="minorHAnsi" w:hAnsiTheme="minorHAnsi" w:cs="Times New Roman"/>
          <w:color w:val="4F81BD" w:themeColor="accent1"/>
          <w:sz w:val="23"/>
          <w:szCs w:val="23"/>
        </w:rPr>
      </w:pPr>
      <w:r w:rsidRPr="004F236B">
        <w:rPr>
          <w:rFonts w:asciiTheme="minorHAnsi" w:hAnsiTheme="minorHAnsi" w:cs="Times New Roman"/>
          <w:color w:val="4F81BD" w:themeColor="accent1"/>
          <w:sz w:val="23"/>
          <w:szCs w:val="23"/>
        </w:rPr>
        <w:t xml:space="preserve">Esta modalidad de declaración sólo se puede llevar a cabo en aquellos productos que se exporten en el marco del Acuerdo de Asociación Económica entre Chile y la Unión Europea y de los Tratados de Libre Comercio con EFTA y Turquía. </w:t>
      </w:r>
    </w:p>
    <w:p w14:paraId="55A4FA9D" w14:textId="77777777" w:rsidR="004F236B" w:rsidRPr="004F236B" w:rsidRDefault="004F236B" w:rsidP="004F236B">
      <w:pPr>
        <w:pStyle w:val="Default"/>
        <w:jc w:val="both"/>
        <w:rPr>
          <w:rFonts w:asciiTheme="minorHAnsi" w:hAnsiTheme="minorHAnsi" w:cs="Times New Roman"/>
          <w:color w:val="4F81BD" w:themeColor="accent1"/>
          <w:sz w:val="23"/>
          <w:szCs w:val="23"/>
        </w:rPr>
      </w:pPr>
    </w:p>
    <w:p w14:paraId="352F453C" w14:textId="77777777" w:rsidR="004F236B" w:rsidRPr="004F236B" w:rsidRDefault="004F236B" w:rsidP="004F236B">
      <w:pPr>
        <w:pStyle w:val="Default"/>
        <w:jc w:val="both"/>
        <w:rPr>
          <w:rFonts w:asciiTheme="minorHAnsi" w:hAnsiTheme="minorHAnsi" w:cs="Times New Roman"/>
          <w:color w:val="4F81BD" w:themeColor="accent1"/>
          <w:sz w:val="23"/>
          <w:szCs w:val="23"/>
        </w:rPr>
      </w:pPr>
      <w:r w:rsidRPr="004F236B">
        <w:rPr>
          <w:rFonts w:asciiTheme="minorHAnsi" w:hAnsiTheme="minorHAnsi" w:cs="Times New Roman"/>
          <w:color w:val="4F81BD" w:themeColor="accent1"/>
          <w:sz w:val="23"/>
          <w:szCs w:val="23"/>
        </w:rPr>
        <w:t xml:space="preserve">Se hace notar </w:t>
      </w:r>
      <w:r w:rsidR="00DD2E82" w:rsidRPr="004F236B">
        <w:rPr>
          <w:rFonts w:asciiTheme="minorHAnsi" w:hAnsiTheme="minorHAnsi" w:cs="Times New Roman"/>
          <w:color w:val="4F81BD" w:themeColor="accent1"/>
          <w:sz w:val="23"/>
          <w:szCs w:val="23"/>
        </w:rPr>
        <w:t>que,</w:t>
      </w:r>
      <w:r w:rsidRPr="004F236B">
        <w:rPr>
          <w:rFonts w:asciiTheme="minorHAnsi" w:hAnsiTheme="minorHAnsi" w:cs="Times New Roman"/>
          <w:color w:val="4F81BD" w:themeColor="accent1"/>
          <w:sz w:val="23"/>
          <w:szCs w:val="23"/>
        </w:rPr>
        <w:t xml:space="preserve"> en el caso de Chile</w:t>
      </w:r>
      <w:r w:rsidR="00DD2E82">
        <w:rPr>
          <w:rFonts w:asciiTheme="minorHAnsi" w:hAnsiTheme="minorHAnsi" w:cs="Times New Roman"/>
          <w:color w:val="4F81BD" w:themeColor="accent1"/>
          <w:sz w:val="23"/>
          <w:szCs w:val="23"/>
        </w:rPr>
        <w:t xml:space="preserve"> es</w:t>
      </w:r>
      <w:r w:rsidRPr="004F236B">
        <w:rPr>
          <w:rFonts w:asciiTheme="minorHAnsi" w:hAnsiTheme="minorHAnsi" w:cs="Times New Roman"/>
          <w:color w:val="4F81BD" w:themeColor="accent1"/>
          <w:sz w:val="23"/>
          <w:szCs w:val="23"/>
        </w:rPr>
        <w:t xml:space="preserve"> la Dirección General de </w:t>
      </w:r>
      <w:r w:rsidR="00D41031">
        <w:rPr>
          <w:rFonts w:asciiTheme="minorHAnsi" w:hAnsiTheme="minorHAnsi" w:cs="Times New Roman"/>
          <w:color w:val="4F81BD" w:themeColor="accent1"/>
          <w:sz w:val="23"/>
          <w:szCs w:val="23"/>
        </w:rPr>
        <w:t>Promoción de Exportaciones</w:t>
      </w:r>
      <w:r w:rsidRPr="004F236B">
        <w:rPr>
          <w:rFonts w:asciiTheme="minorHAnsi" w:hAnsiTheme="minorHAnsi" w:cs="Times New Roman"/>
          <w:color w:val="4F81BD" w:themeColor="accent1"/>
          <w:sz w:val="23"/>
          <w:szCs w:val="23"/>
        </w:rPr>
        <w:t xml:space="preserve"> (</w:t>
      </w:r>
      <w:r w:rsidR="00D41031">
        <w:rPr>
          <w:rFonts w:asciiTheme="minorHAnsi" w:hAnsiTheme="minorHAnsi" w:cs="Times New Roman"/>
          <w:color w:val="4F81BD" w:themeColor="accent1"/>
          <w:sz w:val="23"/>
          <w:szCs w:val="23"/>
        </w:rPr>
        <w:t>ProChile</w:t>
      </w:r>
      <w:r w:rsidRPr="004F236B">
        <w:rPr>
          <w:rFonts w:asciiTheme="minorHAnsi" w:hAnsiTheme="minorHAnsi" w:cs="Times New Roman"/>
          <w:color w:val="4F81BD" w:themeColor="accent1"/>
          <w:sz w:val="23"/>
          <w:szCs w:val="23"/>
        </w:rPr>
        <w:t xml:space="preserve">) es la autoridad gubernamental competente y por consiguiente, está facultada para otorgar la condición de exportador autorizado. </w:t>
      </w:r>
    </w:p>
    <w:p w14:paraId="717FCD5C" w14:textId="77777777" w:rsidR="004F236B" w:rsidRPr="004F236B" w:rsidRDefault="004F236B" w:rsidP="004F236B">
      <w:pPr>
        <w:pStyle w:val="Default"/>
        <w:rPr>
          <w:rFonts w:asciiTheme="minorHAnsi" w:hAnsiTheme="minorHAnsi" w:cs="Times New Roman"/>
          <w:sz w:val="23"/>
          <w:szCs w:val="23"/>
        </w:rPr>
      </w:pPr>
    </w:p>
    <w:p w14:paraId="4EF635F6" w14:textId="77777777" w:rsidR="004F236B" w:rsidRPr="004F236B" w:rsidRDefault="00C60139" w:rsidP="004F236B">
      <w:pPr>
        <w:pStyle w:val="Default"/>
        <w:rPr>
          <w:rFonts w:asciiTheme="minorHAnsi" w:hAnsiTheme="minorHAnsi"/>
          <w:b/>
          <w:bCs/>
          <w:color w:val="4F81BD" w:themeColor="accent1"/>
          <w:sz w:val="28"/>
          <w:szCs w:val="28"/>
        </w:rPr>
      </w:pPr>
      <w:r>
        <w:rPr>
          <w:rFonts w:asciiTheme="minorHAnsi" w:hAnsiTheme="minorHAnsi"/>
          <w:b/>
          <w:bCs/>
          <w:color w:val="4F81BD" w:themeColor="accent1"/>
          <w:sz w:val="28"/>
          <w:szCs w:val="28"/>
        </w:rPr>
        <w:t xml:space="preserve">Proceso para </w:t>
      </w:r>
      <w:r w:rsidR="004F236B" w:rsidRPr="004F236B">
        <w:rPr>
          <w:rFonts w:asciiTheme="minorHAnsi" w:hAnsiTheme="minorHAnsi"/>
          <w:b/>
          <w:bCs/>
          <w:color w:val="4F81BD" w:themeColor="accent1"/>
          <w:sz w:val="28"/>
          <w:szCs w:val="28"/>
        </w:rPr>
        <w:t xml:space="preserve">acceder a la categoría de exportador autorizado. </w:t>
      </w:r>
    </w:p>
    <w:p w14:paraId="5680FBCD" w14:textId="77777777" w:rsidR="004F236B" w:rsidRPr="004F236B" w:rsidRDefault="004F236B" w:rsidP="004F236B">
      <w:pPr>
        <w:pStyle w:val="Default"/>
        <w:rPr>
          <w:rFonts w:asciiTheme="minorHAnsi" w:hAnsiTheme="minorHAnsi"/>
          <w:color w:val="4F81BD" w:themeColor="accent1"/>
          <w:sz w:val="28"/>
          <w:szCs w:val="28"/>
        </w:rPr>
      </w:pPr>
    </w:p>
    <w:p w14:paraId="2D48D4B8" w14:textId="77777777" w:rsidR="008D2E6D" w:rsidRDefault="004F236B" w:rsidP="003A6233">
      <w:pPr>
        <w:pStyle w:val="Default"/>
        <w:jc w:val="both"/>
        <w:rPr>
          <w:rFonts w:asciiTheme="minorHAnsi" w:hAnsiTheme="minorHAnsi"/>
          <w:color w:val="4F81BD" w:themeColor="accent1"/>
          <w:sz w:val="23"/>
          <w:szCs w:val="23"/>
        </w:rPr>
      </w:pPr>
      <w:r w:rsidRPr="004F236B">
        <w:rPr>
          <w:rFonts w:asciiTheme="minorHAnsi" w:hAnsiTheme="minorHAnsi" w:cs="Times New Roman"/>
          <w:color w:val="4F81BD" w:themeColor="accent1"/>
          <w:sz w:val="23"/>
          <w:szCs w:val="23"/>
        </w:rPr>
        <w:t>Para acceder a esta categoría, el exportador debe enviar una solicitud por escrito</w:t>
      </w:r>
      <w:r w:rsidR="00D41031">
        <w:rPr>
          <w:rFonts w:asciiTheme="minorHAnsi" w:hAnsiTheme="minorHAnsi" w:cs="Times New Roman"/>
          <w:color w:val="4F81BD" w:themeColor="accent1"/>
          <w:sz w:val="23"/>
          <w:szCs w:val="23"/>
        </w:rPr>
        <w:t>, también puede ser por</w:t>
      </w:r>
      <w:r w:rsidR="003A6233">
        <w:rPr>
          <w:rFonts w:asciiTheme="minorHAnsi" w:hAnsiTheme="minorHAnsi"/>
          <w:color w:val="4F81BD" w:themeColor="accent1"/>
          <w:sz w:val="23"/>
          <w:szCs w:val="23"/>
        </w:rPr>
        <w:t xml:space="preserve"> c</w:t>
      </w:r>
      <w:r w:rsidR="00A013A1" w:rsidRPr="003A6233">
        <w:rPr>
          <w:rFonts w:asciiTheme="minorHAnsi" w:hAnsiTheme="minorHAnsi"/>
          <w:color w:val="4F81BD" w:themeColor="accent1"/>
          <w:sz w:val="23"/>
          <w:szCs w:val="23"/>
        </w:rPr>
        <w:t>orreo electrónico</w:t>
      </w:r>
      <w:r w:rsidR="00D41031">
        <w:rPr>
          <w:rFonts w:asciiTheme="minorHAnsi" w:hAnsiTheme="minorHAnsi"/>
          <w:color w:val="4F81BD" w:themeColor="accent1"/>
          <w:sz w:val="23"/>
          <w:szCs w:val="23"/>
        </w:rPr>
        <w:t>,</w:t>
      </w:r>
      <w:r w:rsidR="00A013A1" w:rsidRPr="003A6233">
        <w:rPr>
          <w:rFonts w:asciiTheme="minorHAnsi" w:hAnsiTheme="minorHAnsi"/>
          <w:color w:val="4F81BD" w:themeColor="accent1"/>
          <w:sz w:val="23"/>
          <w:szCs w:val="23"/>
        </w:rPr>
        <w:t xml:space="preserve"> dirigido al </w:t>
      </w:r>
      <w:proofErr w:type="spellStart"/>
      <w:r w:rsidR="00D41031">
        <w:rPr>
          <w:rFonts w:asciiTheme="minorHAnsi" w:hAnsiTheme="minorHAnsi"/>
          <w:color w:val="4F81BD" w:themeColor="accent1"/>
          <w:sz w:val="23"/>
          <w:szCs w:val="23"/>
        </w:rPr>
        <w:t>Sub</w:t>
      </w:r>
      <w:r w:rsidR="00A013A1" w:rsidRPr="003A6233">
        <w:rPr>
          <w:rFonts w:asciiTheme="minorHAnsi" w:hAnsiTheme="minorHAnsi"/>
          <w:color w:val="4F81BD" w:themeColor="accent1"/>
          <w:sz w:val="23"/>
          <w:szCs w:val="23"/>
        </w:rPr>
        <w:t>Departamento</w:t>
      </w:r>
      <w:proofErr w:type="spellEnd"/>
      <w:r w:rsidR="00A013A1" w:rsidRPr="003A6233">
        <w:rPr>
          <w:rFonts w:asciiTheme="minorHAnsi" w:hAnsiTheme="minorHAnsi"/>
          <w:color w:val="4F81BD" w:themeColor="accent1"/>
          <w:sz w:val="23"/>
          <w:szCs w:val="23"/>
        </w:rPr>
        <w:t xml:space="preserve"> de Certificación y Verificación de Origen</w:t>
      </w:r>
      <w:r w:rsidR="00D41031">
        <w:rPr>
          <w:rFonts w:asciiTheme="minorHAnsi" w:hAnsiTheme="minorHAnsi"/>
          <w:color w:val="4F81BD" w:themeColor="accent1"/>
          <w:sz w:val="23"/>
          <w:szCs w:val="23"/>
        </w:rPr>
        <w:t xml:space="preserve"> de ProChile</w:t>
      </w:r>
      <w:r w:rsidR="00293CD0">
        <w:rPr>
          <w:rFonts w:asciiTheme="minorHAnsi" w:hAnsiTheme="minorHAnsi"/>
          <w:color w:val="4F81BD" w:themeColor="accent1"/>
          <w:sz w:val="23"/>
          <w:szCs w:val="23"/>
        </w:rPr>
        <w:t>, además, se debe</w:t>
      </w:r>
      <w:r w:rsidR="00D41031">
        <w:rPr>
          <w:rFonts w:asciiTheme="minorHAnsi" w:hAnsiTheme="minorHAnsi"/>
          <w:color w:val="4F81BD" w:themeColor="accent1"/>
          <w:sz w:val="23"/>
          <w:szCs w:val="23"/>
        </w:rPr>
        <w:t>rá</w:t>
      </w:r>
      <w:r w:rsidR="00293CD0">
        <w:rPr>
          <w:rFonts w:asciiTheme="minorHAnsi" w:hAnsiTheme="minorHAnsi"/>
          <w:color w:val="4F81BD" w:themeColor="accent1"/>
          <w:sz w:val="23"/>
          <w:szCs w:val="23"/>
        </w:rPr>
        <w:t xml:space="preserve"> presentar </w:t>
      </w:r>
      <w:r w:rsidR="008D2E6D">
        <w:rPr>
          <w:rFonts w:asciiTheme="minorHAnsi" w:hAnsiTheme="minorHAnsi"/>
          <w:color w:val="4F81BD" w:themeColor="accent1"/>
          <w:sz w:val="23"/>
          <w:szCs w:val="23"/>
        </w:rPr>
        <w:t>los siguientes antecedentes:</w:t>
      </w:r>
    </w:p>
    <w:p w14:paraId="5E156A3D" w14:textId="77777777" w:rsidR="008D2E6D" w:rsidRDefault="008D2E6D" w:rsidP="003A6233">
      <w:pPr>
        <w:pStyle w:val="Default"/>
        <w:jc w:val="both"/>
        <w:rPr>
          <w:rFonts w:asciiTheme="minorHAnsi" w:hAnsiTheme="minorHAnsi"/>
          <w:color w:val="4F81BD" w:themeColor="accent1"/>
          <w:sz w:val="23"/>
          <w:szCs w:val="23"/>
        </w:rPr>
      </w:pPr>
    </w:p>
    <w:p w14:paraId="7699865D" w14:textId="77777777" w:rsidR="00A013A1" w:rsidRDefault="00A013A1" w:rsidP="00F17608">
      <w:pPr>
        <w:pStyle w:val="Default"/>
        <w:numPr>
          <w:ilvl w:val="0"/>
          <w:numId w:val="4"/>
        </w:numPr>
        <w:jc w:val="both"/>
        <w:rPr>
          <w:rFonts w:asciiTheme="minorHAnsi" w:hAnsiTheme="minorHAnsi"/>
          <w:color w:val="4F81BD" w:themeColor="accent1"/>
          <w:sz w:val="23"/>
          <w:szCs w:val="23"/>
        </w:rPr>
      </w:pPr>
      <w:r w:rsidRPr="003A6233">
        <w:rPr>
          <w:rFonts w:asciiTheme="minorHAnsi" w:hAnsiTheme="minorHAnsi"/>
          <w:color w:val="4F81BD" w:themeColor="accent1"/>
          <w:sz w:val="23"/>
          <w:szCs w:val="23"/>
        </w:rPr>
        <w:t>una reseña histórica de la empresa en el medio que disponga</w:t>
      </w:r>
      <w:r w:rsidR="00293CD0">
        <w:rPr>
          <w:rFonts w:asciiTheme="minorHAnsi" w:hAnsiTheme="minorHAnsi"/>
          <w:color w:val="4F81BD" w:themeColor="accent1"/>
          <w:sz w:val="23"/>
          <w:szCs w:val="23"/>
        </w:rPr>
        <w:t>;</w:t>
      </w:r>
    </w:p>
    <w:p w14:paraId="7AC4A6AD" w14:textId="77777777" w:rsidR="00293CD0" w:rsidRPr="003A6233" w:rsidRDefault="00293CD0" w:rsidP="00F17608">
      <w:pPr>
        <w:pStyle w:val="Default"/>
        <w:ind w:left="720"/>
        <w:jc w:val="both"/>
        <w:rPr>
          <w:rFonts w:asciiTheme="minorHAnsi" w:hAnsiTheme="minorHAnsi"/>
          <w:color w:val="4F81BD" w:themeColor="accent1"/>
          <w:sz w:val="23"/>
          <w:szCs w:val="23"/>
        </w:rPr>
      </w:pPr>
    </w:p>
    <w:p w14:paraId="653B35A7" w14:textId="77777777" w:rsidR="00A013A1" w:rsidRDefault="00293CD0" w:rsidP="00F17608">
      <w:pPr>
        <w:numPr>
          <w:ilvl w:val="0"/>
          <w:numId w:val="2"/>
        </w:numPr>
        <w:spacing w:after="0" w:line="240" w:lineRule="auto"/>
        <w:jc w:val="both"/>
        <w:rPr>
          <w:rFonts w:asciiTheme="minorHAnsi" w:hAnsiTheme="minorHAnsi"/>
          <w:color w:val="4F81BD" w:themeColor="accent1"/>
          <w:sz w:val="23"/>
          <w:szCs w:val="23"/>
        </w:rPr>
      </w:pPr>
      <w:r w:rsidRPr="00293CD0">
        <w:rPr>
          <w:rFonts w:asciiTheme="minorHAnsi" w:hAnsiTheme="minorHAnsi"/>
          <w:color w:val="4F81BD" w:themeColor="accent1"/>
          <w:sz w:val="23"/>
          <w:szCs w:val="23"/>
        </w:rPr>
        <w:t>detallar</w:t>
      </w:r>
      <w:r w:rsidR="00A013A1" w:rsidRPr="00293CD0">
        <w:rPr>
          <w:rFonts w:asciiTheme="minorHAnsi" w:hAnsiTheme="minorHAnsi"/>
          <w:color w:val="4F81BD" w:themeColor="accent1"/>
          <w:sz w:val="23"/>
          <w:szCs w:val="23"/>
        </w:rPr>
        <w:t xml:space="preserve"> </w:t>
      </w:r>
      <w:r w:rsidRPr="00293CD0">
        <w:rPr>
          <w:rFonts w:asciiTheme="minorHAnsi" w:hAnsiTheme="minorHAnsi"/>
          <w:color w:val="4F81BD" w:themeColor="accent1"/>
          <w:sz w:val="23"/>
          <w:szCs w:val="23"/>
        </w:rPr>
        <w:t>descripción de los</w:t>
      </w:r>
      <w:r w:rsidR="00A013A1" w:rsidRPr="00293CD0">
        <w:rPr>
          <w:rFonts w:asciiTheme="minorHAnsi" w:hAnsiTheme="minorHAnsi"/>
          <w:color w:val="4F81BD" w:themeColor="accent1"/>
          <w:sz w:val="23"/>
          <w:szCs w:val="23"/>
        </w:rPr>
        <w:t xml:space="preserve"> productos </w:t>
      </w:r>
      <w:r w:rsidRPr="00293CD0">
        <w:rPr>
          <w:rFonts w:asciiTheme="minorHAnsi" w:hAnsiTheme="minorHAnsi"/>
          <w:color w:val="4F81BD" w:themeColor="accent1"/>
          <w:sz w:val="23"/>
          <w:szCs w:val="23"/>
        </w:rPr>
        <w:t>objeto de la solicitud, indicando la clasificación arancelaria</w:t>
      </w:r>
      <w:r w:rsidR="00A013A1" w:rsidRPr="00293CD0">
        <w:rPr>
          <w:rFonts w:asciiTheme="minorHAnsi" w:hAnsiTheme="minorHAnsi"/>
          <w:color w:val="4F81BD" w:themeColor="accent1"/>
          <w:sz w:val="23"/>
          <w:szCs w:val="23"/>
        </w:rPr>
        <w:t xml:space="preserve"> a 8 dígitos (SA 2017) y empalmados al SA 2012, debido a que esta última</w:t>
      </w:r>
      <w:r>
        <w:rPr>
          <w:rFonts w:asciiTheme="minorHAnsi" w:hAnsiTheme="minorHAnsi"/>
          <w:color w:val="4F81BD" w:themeColor="accent1"/>
          <w:sz w:val="23"/>
          <w:szCs w:val="23"/>
        </w:rPr>
        <w:t>,</w:t>
      </w:r>
      <w:r w:rsidR="00A013A1" w:rsidRPr="00293CD0">
        <w:rPr>
          <w:rFonts w:asciiTheme="minorHAnsi" w:hAnsiTheme="minorHAnsi"/>
          <w:color w:val="4F81BD" w:themeColor="accent1"/>
          <w:sz w:val="23"/>
          <w:szCs w:val="23"/>
        </w:rPr>
        <w:t xml:space="preserve"> es la nomenclatura en la que están negociadas las reglas de origen</w:t>
      </w:r>
      <w:r w:rsidR="00F17608">
        <w:rPr>
          <w:rFonts w:asciiTheme="minorHAnsi" w:hAnsiTheme="minorHAnsi"/>
          <w:color w:val="4F81BD" w:themeColor="accent1"/>
          <w:sz w:val="23"/>
          <w:szCs w:val="23"/>
        </w:rPr>
        <w:t>;</w:t>
      </w:r>
    </w:p>
    <w:p w14:paraId="2B863CC8" w14:textId="77777777" w:rsidR="00293CD0" w:rsidRPr="00293CD0" w:rsidRDefault="00293CD0" w:rsidP="00F17608">
      <w:pPr>
        <w:spacing w:after="0" w:line="240" w:lineRule="auto"/>
        <w:ind w:left="360"/>
        <w:jc w:val="both"/>
        <w:rPr>
          <w:rFonts w:asciiTheme="minorHAnsi" w:hAnsiTheme="minorHAnsi"/>
          <w:color w:val="4F81BD" w:themeColor="accent1"/>
          <w:sz w:val="23"/>
          <w:szCs w:val="23"/>
        </w:rPr>
      </w:pPr>
    </w:p>
    <w:p w14:paraId="57D69AD3" w14:textId="77777777" w:rsidR="00A013A1" w:rsidRDefault="00F17608" w:rsidP="00F17608">
      <w:pPr>
        <w:numPr>
          <w:ilvl w:val="0"/>
          <w:numId w:val="2"/>
        </w:numPr>
        <w:spacing w:after="0" w:line="240" w:lineRule="auto"/>
        <w:jc w:val="both"/>
        <w:rPr>
          <w:rFonts w:asciiTheme="minorHAnsi" w:hAnsiTheme="minorHAnsi"/>
          <w:color w:val="4F81BD" w:themeColor="accent1"/>
          <w:sz w:val="23"/>
          <w:szCs w:val="23"/>
        </w:rPr>
      </w:pPr>
      <w:r>
        <w:rPr>
          <w:rFonts w:asciiTheme="minorHAnsi" w:hAnsiTheme="minorHAnsi"/>
          <w:color w:val="4F81BD" w:themeColor="accent1"/>
          <w:sz w:val="23"/>
          <w:szCs w:val="23"/>
        </w:rPr>
        <w:t>c</w:t>
      </w:r>
      <w:r w:rsidR="00A013A1" w:rsidRPr="003A6233">
        <w:rPr>
          <w:rFonts w:asciiTheme="minorHAnsi" w:hAnsiTheme="minorHAnsi"/>
          <w:color w:val="4F81BD" w:themeColor="accent1"/>
          <w:sz w:val="23"/>
          <w:szCs w:val="23"/>
        </w:rPr>
        <w:t>ifras de producción propia (en cantidades), correspondientes al último</w:t>
      </w:r>
      <w:r>
        <w:rPr>
          <w:rFonts w:asciiTheme="minorHAnsi" w:hAnsiTheme="minorHAnsi"/>
          <w:color w:val="4F81BD" w:themeColor="accent1"/>
          <w:sz w:val="23"/>
          <w:szCs w:val="23"/>
        </w:rPr>
        <w:t xml:space="preserve"> año exclusivamente para </w:t>
      </w:r>
      <w:r w:rsidR="00A013A1" w:rsidRPr="003A6233">
        <w:rPr>
          <w:rFonts w:asciiTheme="minorHAnsi" w:hAnsiTheme="minorHAnsi"/>
          <w:color w:val="4F81BD" w:themeColor="accent1"/>
          <w:sz w:val="23"/>
          <w:szCs w:val="23"/>
        </w:rPr>
        <w:t>los productos solicitados</w:t>
      </w:r>
      <w:r>
        <w:rPr>
          <w:rFonts w:asciiTheme="minorHAnsi" w:hAnsiTheme="minorHAnsi"/>
          <w:color w:val="4F81BD" w:themeColor="accent1"/>
          <w:sz w:val="23"/>
          <w:szCs w:val="23"/>
        </w:rPr>
        <w:t>;</w:t>
      </w:r>
    </w:p>
    <w:p w14:paraId="5EFE6625" w14:textId="77777777" w:rsidR="00F17608" w:rsidRDefault="00F17608" w:rsidP="00F17608">
      <w:pPr>
        <w:pStyle w:val="Prrafodelista"/>
        <w:jc w:val="both"/>
        <w:rPr>
          <w:rFonts w:asciiTheme="minorHAnsi" w:hAnsiTheme="minorHAnsi"/>
          <w:color w:val="4F81BD" w:themeColor="accent1"/>
          <w:sz w:val="23"/>
          <w:szCs w:val="23"/>
        </w:rPr>
      </w:pPr>
    </w:p>
    <w:p w14:paraId="60A17CF2" w14:textId="77777777" w:rsidR="00F17608" w:rsidRPr="003A6233" w:rsidRDefault="00F17608" w:rsidP="00F17608">
      <w:pPr>
        <w:spacing w:after="0" w:line="240" w:lineRule="auto"/>
        <w:ind w:left="720"/>
        <w:jc w:val="both"/>
        <w:rPr>
          <w:rFonts w:asciiTheme="minorHAnsi" w:hAnsiTheme="minorHAnsi"/>
          <w:color w:val="4F81BD" w:themeColor="accent1"/>
          <w:sz w:val="23"/>
          <w:szCs w:val="23"/>
        </w:rPr>
      </w:pPr>
    </w:p>
    <w:p w14:paraId="2E433225" w14:textId="77777777" w:rsidR="00A013A1" w:rsidRDefault="00F17608" w:rsidP="00F17608">
      <w:pPr>
        <w:numPr>
          <w:ilvl w:val="0"/>
          <w:numId w:val="2"/>
        </w:numPr>
        <w:spacing w:after="0" w:line="240" w:lineRule="auto"/>
        <w:jc w:val="both"/>
        <w:rPr>
          <w:rFonts w:asciiTheme="minorHAnsi" w:hAnsiTheme="minorHAnsi"/>
          <w:color w:val="4F81BD" w:themeColor="accent1"/>
          <w:sz w:val="23"/>
          <w:szCs w:val="23"/>
        </w:rPr>
      </w:pPr>
      <w:r>
        <w:rPr>
          <w:rFonts w:asciiTheme="minorHAnsi" w:hAnsiTheme="minorHAnsi"/>
          <w:color w:val="4F81BD" w:themeColor="accent1"/>
          <w:sz w:val="23"/>
          <w:szCs w:val="23"/>
        </w:rPr>
        <w:t>l</w:t>
      </w:r>
      <w:r w:rsidR="00A013A1" w:rsidRPr="003A6233">
        <w:rPr>
          <w:rFonts w:asciiTheme="minorHAnsi" w:hAnsiTheme="minorHAnsi"/>
          <w:color w:val="4F81BD" w:themeColor="accent1"/>
          <w:sz w:val="23"/>
          <w:szCs w:val="23"/>
        </w:rPr>
        <w:t xml:space="preserve">istado de empresas proveedoras (nacionales y/o extranjeras), incluyendo RUT, razón social, facturas y monto comprado a cada una de ellas, para el último año, </w:t>
      </w:r>
      <w:r>
        <w:rPr>
          <w:rFonts w:asciiTheme="minorHAnsi" w:hAnsiTheme="minorHAnsi"/>
          <w:color w:val="4F81BD" w:themeColor="accent1"/>
          <w:sz w:val="23"/>
          <w:szCs w:val="23"/>
        </w:rPr>
        <w:t>en el caso que corresponda;</w:t>
      </w:r>
    </w:p>
    <w:p w14:paraId="62E7944C" w14:textId="77777777" w:rsidR="00F17608" w:rsidRPr="003A6233" w:rsidRDefault="00F17608" w:rsidP="00F17608">
      <w:pPr>
        <w:spacing w:after="0" w:line="240" w:lineRule="auto"/>
        <w:ind w:left="720"/>
        <w:jc w:val="both"/>
        <w:rPr>
          <w:rFonts w:asciiTheme="minorHAnsi" w:hAnsiTheme="minorHAnsi"/>
          <w:color w:val="4F81BD" w:themeColor="accent1"/>
          <w:sz w:val="23"/>
          <w:szCs w:val="23"/>
        </w:rPr>
      </w:pPr>
    </w:p>
    <w:p w14:paraId="69312629" w14:textId="77777777" w:rsidR="00A013A1" w:rsidRDefault="00F17608" w:rsidP="00A013A1">
      <w:pPr>
        <w:numPr>
          <w:ilvl w:val="0"/>
          <w:numId w:val="2"/>
        </w:numPr>
        <w:spacing w:after="0" w:line="240" w:lineRule="auto"/>
        <w:rPr>
          <w:rFonts w:asciiTheme="minorHAnsi" w:hAnsiTheme="minorHAnsi"/>
          <w:color w:val="4F81BD" w:themeColor="accent1"/>
          <w:sz w:val="23"/>
          <w:szCs w:val="23"/>
        </w:rPr>
      </w:pPr>
      <w:r>
        <w:rPr>
          <w:rFonts w:asciiTheme="minorHAnsi" w:hAnsiTheme="minorHAnsi"/>
          <w:color w:val="4F81BD" w:themeColor="accent1"/>
          <w:sz w:val="23"/>
          <w:szCs w:val="23"/>
        </w:rPr>
        <w:t>e</w:t>
      </w:r>
      <w:r w:rsidR="00A013A1" w:rsidRPr="003A6233">
        <w:rPr>
          <w:rFonts w:asciiTheme="minorHAnsi" w:hAnsiTheme="minorHAnsi"/>
          <w:color w:val="4F81BD" w:themeColor="accent1"/>
          <w:sz w:val="23"/>
          <w:szCs w:val="23"/>
        </w:rPr>
        <w:t>stadísticas de exportaciones (en cantidades), para el último año, indicando país/es de destino</w:t>
      </w:r>
      <w:r>
        <w:rPr>
          <w:rFonts w:asciiTheme="minorHAnsi" w:hAnsiTheme="minorHAnsi"/>
          <w:color w:val="4F81BD" w:themeColor="accent1"/>
          <w:sz w:val="23"/>
          <w:szCs w:val="23"/>
        </w:rPr>
        <w:t>; y</w:t>
      </w:r>
    </w:p>
    <w:p w14:paraId="1D91EB15" w14:textId="77777777" w:rsidR="00F17608" w:rsidRPr="003A6233" w:rsidRDefault="00F17608" w:rsidP="00F17608">
      <w:pPr>
        <w:spacing w:after="0" w:line="240" w:lineRule="auto"/>
        <w:rPr>
          <w:rFonts w:asciiTheme="minorHAnsi" w:hAnsiTheme="minorHAnsi"/>
          <w:color w:val="4F81BD" w:themeColor="accent1"/>
          <w:sz w:val="23"/>
          <w:szCs w:val="23"/>
        </w:rPr>
      </w:pPr>
    </w:p>
    <w:p w14:paraId="01F44599" w14:textId="77777777" w:rsidR="00A013A1" w:rsidRPr="003A6233" w:rsidRDefault="00F17608" w:rsidP="00A013A1">
      <w:pPr>
        <w:numPr>
          <w:ilvl w:val="0"/>
          <w:numId w:val="2"/>
        </w:numPr>
        <w:spacing w:after="0" w:line="240" w:lineRule="auto"/>
        <w:rPr>
          <w:rFonts w:asciiTheme="minorHAnsi" w:hAnsiTheme="minorHAnsi"/>
          <w:color w:val="4F81BD" w:themeColor="accent1"/>
          <w:sz w:val="23"/>
          <w:szCs w:val="23"/>
        </w:rPr>
      </w:pPr>
      <w:r>
        <w:rPr>
          <w:rFonts w:asciiTheme="minorHAnsi" w:hAnsiTheme="minorHAnsi"/>
          <w:color w:val="4F81BD" w:themeColor="accent1"/>
          <w:sz w:val="23"/>
          <w:szCs w:val="23"/>
        </w:rPr>
        <w:t>c</w:t>
      </w:r>
      <w:r w:rsidR="00A013A1" w:rsidRPr="003A6233">
        <w:rPr>
          <w:rFonts w:asciiTheme="minorHAnsi" w:hAnsiTheme="minorHAnsi"/>
          <w:color w:val="4F81BD" w:themeColor="accent1"/>
          <w:sz w:val="23"/>
          <w:szCs w:val="23"/>
        </w:rPr>
        <w:t>antidad de Certificados de Origen que han sido solicitados por la empresa para el último año.</w:t>
      </w:r>
    </w:p>
    <w:p w14:paraId="131E9E34" w14:textId="77777777" w:rsidR="004F236B" w:rsidRPr="004F236B" w:rsidRDefault="004F236B" w:rsidP="00F17608">
      <w:pPr>
        <w:pStyle w:val="Default"/>
        <w:jc w:val="both"/>
        <w:rPr>
          <w:rFonts w:asciiTheme="minorHAnsi" w:hAnsiTheme="minorHAnsi" w:cs="Times New Roman"/>
          <w:bCs/>
          <w:color w:val="4F81BD" w:themeColor="accent1"/>
          <w:sz w:val="23"/>
          <w:szCs w:val="23"/>
        </w:rPr>
      </w:pPr>
    </w:p>
    <w:p w14:paraId="18A7FD66" w14:textId="77777777" w:rsidR="004F236B" w:rsidRPr="004F236B" w:rsidRDefault="004F236B" w:rsidP="004F236B">
      <w:pPr>
        <w:pStyle w:val="Default"/>
        <w:ind w:left="142"/>
        <w:jc w:val="both"/>
        <w:rPr>
          <w:rFonts w:asciiTheme="minorHAnsi" w:hAnsiTheme="minorHAnsi" w:cs="Times New Roman"/>
          <w:bCs/>
          <w:color w:val="4F81BD" w:themeColor="accent1"/>
          <w:sz w:val="23"/>
          <w:szCs w:val="23"/>
        </w:rPr>
      </w:pPr>
      <w:r w:rsidRPr="004F236B">
        <w:rPr>
          <w:rFonts w:asciiTheme="minorHAnsi" w:hAnsiTheme="minorHAnsi" w:cs="Times New Roman"/>
          <w:bCs/>
          <w:color w:val="4F81BD" w:themeColor="accent1"/>
          <w:sz w:val="23"/>
          <w:szCs w:val="23"/>
        </w:rPr>
        <w:t xml:space="preserve">El </w:t>
      </w:r>
      <w:proofErr w:type="spellStart"/>
      <w:r w:rsidR="00D41031">
        <w:rPr>
          <w:rFonts w:asciiTheme="minorHAnsi" w:hAnsiTheme="minorHAnsi" w:cs="Times New Roman"/>
          <w:bCs/>
          <w:color w:val="4F81BD" w:themeColor="accent1"/>
          <w:sz w:val="23"/>
          <w:szCs w:val="23"/>
        </w:rPr>
        <w:t>Sub</w:t>
      </w:r>
      <w:r w:rsidRPr="004F236B">
        <w:rPr>
          <w:rFonts w:asciiTheme="minorHAnsi" w:hAnsiTheme="minorHAnsi" w:cs="Times New Roman"/>
          <w:bCs/>
          <w:color w:val="4F81BD" w:themeColor="accent1"/>
          <w:sz w:val="23"/>
          <w:szCs w:val="23"/>
        </w:rPr>
        <w:t>Departamento</w:t>
      </w:r>
      <w:proofErr w:type="spellEnd"/>
      <w:r w:rsidRPr="004F236B">
        <w:rPr>
          <w:rFonts w:asciiTheme="minorHAnsi" w:hAnsiTheme="minorHAnsi" w:cs="Times New Roman"/>
          <w:bCs/>
          <w:color w:val="4F81BD" w:themeColor="accent1"/>
          <w:sz w:val="23"/>
          <w:szCs w:val="23"/>
        </w:rPr>
        <w:t xml:space="preserve"> de Certificación y Verificación de Origen, es el encargado de analizar la mencionada solicitud</w:t>
      </w:r>
      <w:r w:rsidR="006B5613">
        <w:rPr>
          <w:rFonts w:asciiTheme="minorHAnsi" w:hAnsiTheme="minorHAnsi" w:cs="Times New Roman"/>
          <w:bCs/>
          <w:color w:val="4F81BD" w:themeColor="accent1"/>
          <w:sz w:val="23"/>
          <w:szCs w:val="23"/>
        </w:rPr>
        <w:t>, la que tiene un plazo máximo de un mes</w:t>
      </w:r>
      <w:r w:rsidRPr="004F236B">
        <w:rPr>
          <w:rFonts w:asciiTheme="minorHAnsi" w:hAnsiTheme="minorHAnsi" w:cs="Times New Roman"/>
          <w:bCs/>
          <w:color w:val="4F81BD" w:themeColor="accent1"/>
          <w:sz w:val="23"/>
          <w:szCs w:val="23"/>
        </w:rPr>
        <w:t xml:space="preserve"> para efectuar el análisis de la información proporcionada por la empresa solicitante. </w:t>
      </w:r>
    </w:p>
    <w:p w14:paraId="7FB0E7A0" w14:textId="77777777" w:rsidR="004F236B" w:rsidRPr="004F236B" w:rsidRDefault="004F236B" w:rsidP="004F236B">
      <w:pPr>
        <w:pStyle w:val="Default"/>
        <w:ind w:left="142"/>
        <w:jc w:val="both"/>
        <w:rPr>
          <w:rFonts w:asciiTheme="minorHAnsi" w:hAnsiTheme="minorHAnsi" w:cs="Times New Roman"/>
          <w:bCs/>
          <w:color w:val="4F81BD" w:themeColor="accent1"/>
          <w:sz w:val="23"/>
          <w:szCs w:val="23"/>
        </w:rPr>
      </w:pPr>
    </w:p>
    <w:p w14:paraId="40B2E075" w14:textId="77777777" w:rsidR="004F236B" w:rsidRPr="004F236B" w:rsidRDefault="004F236B" w:rsidP="004F236B">
      <w:pPr>
        <w:pStyle w:val="Default"/>
        <w:ind w:left="142"/>
        <w:jc w:val="both"/>
        <w:rPr>
          <w:rFonts w:asciiTheme="minorHAnsi" w:hAnsiTheme="minorHAnsi" w:cs="Times New Roman"/>
          <w:bCs/>
          <w:color w:val="4F81BD" w:themeColor="accent1"/>
          <w:sz w:val="23"/>
          <w:szCs w:val="23"/>
        </w:rPr>
      </w:pPr>
      <w:r w:rsidRPr="004F236B">
        <w:rPr>
          <w:rFonts w:asciiTheme="minorHAnsi" w:hAnsiTheme="minorHAnsi" w:cs="Times New Roman"/>
          <w:bCs/>
          <w:color w:val="4F81BD" w:themeColor="accent1"/>
          <w:sz w:val="23"/>
          <w:szCs w:val="23"/>
        </w:rPr>
        <w:t>Una vez terminad</w:t>
      </w:r>
      <w:r w:rsidR="002B6F58">
        <w:rPr>
          <w:rFonts w:asciiTheme="minorHAnsi" w:hAnsiTheme="minorHAnsi" w:cs="Times New Roman"/>
          <w:bCs/>
          <w:color w:val="4F81BD" w:themeColor="accent1"/>
          <w:sz w:val="23"/>
          <w:szCs w:val="23"/>
        </w:rPr>
        <w:t>a la evaluación documental</w:t>
      </w:r>
      <w:r w:rsidRPr="004F236B">
        <w:rPr>
          <w:rFonts w:asciiTheme="minorHAnsi" w:hAnsiTheme="minorHAnsi" w:cs="Times New Roman"/>
          <w:bCs/>
          <w:color w:val="4F81BD" w:themeColor="accent1"/>
          <w:sz w:val="23"/>
          <w:szCs w:val="23"/>
        </w:rPr>
        <w:t xml:space="preserve"> y si hasta ese momento la empresa cumple con los requisitos mínimos para aquellos productos </w:t>
      </w:r>
      <w:r w:rsidR="0094754E">
        <w:rPr>
          <w:rFonts w:asciiTheme="minorHAnsi" w:hAnsiTheme="minorHAnsi" w:cs="Times New Roman"/>
          <w:bCs/>
          <w:color w:val="4F81BD" w:themeColor="accent1"/>
          <w:sz w:val="23"/>
          <w:szCs w:val="23"/>
        </w:rPr>
        <w:t>solicitados</w:t>
      </w:r>
      <w:r w:rsidRPr="004F236B">
        <w:rPr>
          <w:rFonts w:asciiTheme="minorHAnsi" w:hAnsiTheme="minorHAnsi" w:cs="Times New Roman"/>
          <w:bCs/>
          <w:color w:val="4F81BD" w:themeColor="accent1"/>
          <w:sz w:val="23"/>
          <w:szCs w:val="23"/>
        </w:rPr>
        <w:t xml:space="preserve">, representantes de </w:t>
      </w:r>
      <w:r w:rsidR="002B6F58">
        <w:rPr>
          <w:rFonts w:asciiTheme="minorHAnsi" w:hAnsiTheme="minorHAnsi" w:cs="Times New Roman"/>
          <w:bCs/>
          <w:color w:val="4F81BD" w:themeColor="accent1"/>
          <w:sz w:val="23"/>
          <w:szCs w:val="23"/>
        </w:rPr>
        <w:t xml:space="preserve">este </w:t>
      </w:r>
      <w:r w:rsidR="00097182">
        <w:rPr>
          <w:rFonts w:asciiTheme="minorHAnsi" w:hAnsiTheme="minorHAnsi" w:cs="Times New Roman"/>
          <w:bCs/>
          <w:color w:val="4F81BD" w:themeColor="accent1"/>
          <w:sz w:val="23"/>
          <w:szCs w:val="23"/>
        </w:rPr>
        <w:t>Sub</w:t>
      </w:r>
      <w:r w:rsidR="002B6F58">
        <w:rPr>
          <w:rFonts w:asciiTheme="minorHAnsi" w:hAnsiTheme="minorHAnsi" w:cs="Times New Roman"/>
          <w:bCs/>
          <w:color w:val="4F81BD" w:themeColor="accent1"/>
          <w:sz w:val="23"/>
          <w:szCs w:val="23"/>
        </w:rPr>
        <w:t>Departamento</w:t>
      </w:r>
      <w:r w:rsidRPr="004F236B">
        <w:rPr>
          <w:rFonts w:asciiTheme="minorHAnsi" w:hAnsiTheme="minorHAnsi" w:cs="Times New Roman"/>
          <w:bCs/>
          <w:color w:val="4F81BD" w:themeColor="accent1"/>
          <w:sz w:val="23"/>
          <w:szCs w:val="23"/>
        </w:rPr>
        <w:t xml:space="preserve"> efectuarán una visita a las instalaciones de la empresa</w:t>
      </w:r>
      <w:r w:rsidR="002B6F58">
        <w:rPr>
          <w:rFonts w:asciiTheme="minorHAnsi" w:hAnsiTheme="minorHAnsi" w:cs="Times New Roman"/>
          <w:bCs/>
          <w:color w:val="4F81BD" w:themeColor="accent1"/>
          <w:sz w:val="23"/>
          <w:szCs w:val="23"/>
        </w:rPr>
        <w:t>, para concluir el procedimiento</w:t>
      </w:r>
      <w:r w:rsidR="0094754E">
        <w:rPr>
          <w:rFonts w:asciiTheme="minorHAnsi" w:hAnsiTheme="minorHAnsi" w:cs="Times New Roman"/>
          <w:bCs/>
          <w:color w:val="4F81BD" w:themeColor="accent1"/>
          <w:sz w:val="23"/>
          <w:szCs w:val="23"/>
        </w:rPr>
        <w:t xml:space="preserve">. Finalmente, se comunicarán los resultados al exportador </w:t>
      </w:r>
      <w:r w:rsidRPr="004F236B">
        <w:rPr>
          <w:rFonts w:asciiTheme="minorHAnsi" w:hAnsiTheme="minorHAnsi" w:cs="Times New Roman"/>
          <w:bCs/>
          <w:color w:val="4F81BD" w:themeColor="accent1"/>
          <w:sz w:val="23"/>
          <w:szCs w:val="23"/>
        </w:rPr>
        <w:t>informándole el o los productos para los cuales se le otorga la categoría de exportador autorizado</w:t>
      </w:r>
      <w:r w:rsidR="0094754E">
        <w:rPr>
          <w:rFonts w:asciiTheme="minorHAnsi" w:hAnsiTheme="minorHAnsi" w:cs="Times New Roman"/>
          <w:bCs/>
          <w:color w:val="4F81BD" w:themeColor="accent1"/>
          <w:sz w:val="23"/>
          <w:szCs w:val="23"/>
        </w:rPr>
        <w:t xml:space="preserve">, además </w:t>
      </w:r>
      <w:r w:rsidRPr="004F236B">
        <w:rPr>
          <w:rFonts w:asciiTheme="minorHAnsi" w:hAnsiTheme="minorHAnsi" w:cs="Times New Roman"/>
          <w:bCs/>
          <w:color w:val="4F81BD" w:themeColor="accent1"/>
          <w:sz w:val="23"/>
          <w:szCs w:val="23"/>
        </w:rPr>
        <w:t xml:space="preserve">se informará </w:t>
      </w:r>
      <w:r w:rsidR="006B5613">
        <w:rPr>
          <w:rFonts w:asciiTheme="minorHAnsi" w:hAnsiTheme="minorHAnsi" w:cs="Times New Roman"/>
          <w:bCs/>
          <w:color w:val="4F81BD" w:themeColor="accent1"/>
          <w:sz w:val="23"/>
          <w:szCs w:val="23"/>
        </w:rPr>
        <w:t>la leyenda</w:t>
      </w:r>
      <w:r w:rsidRPr="004F236B">
        <w:rPr>
          <w:rFonts w:asciiTheme="minorHAnsi" w:hAnsiTheme="minorHAnsi" w:cs="Times New Roman"/>
          <w:bCs/>
          <w:color w:val="4F81BD" w:themeColor="accent1"/>
          <w:sz w:val="23"/>
          <w:szCs w:val="23"/>
        </w:rPr>
        <w:t xml:space="preserve"> y</w:t>
      </w:r>
      <w:r w:rsidR="006B5613">
        <w:rPr>
          <w:rFonts w:asciiTheme="minorHAnsi" w:hAnsiTheme="minorHAnsi" w:cs="Times New Roman"/>
          <w:bCs/>
          <w:color w:val="4F81BD" w:themeColor="accent1"/>
          <w:sz w:val="23"/>
          <w:szCs w:val="23"/>
        </w:rPr>
        <w:t xml:space="preserve"> el </w:t>
      </w:r>
      <w:r w:rsidRPr="004F236B">
        <w:rPr>
          <w:rFonts w:asciiTheme="minorHAnsi" w:hAnsiTheme="minorHAnsi" w:cs="Times New Roman"/>
          <w:bCs/>
          <w:color w:val="4F81BD" w:themeColor="accent1"/>
          <w:sz w:val="23"/>
          <w:szCs w:val="23"/>
        </w:rPr>
        <w:t>código</w:t>
      </w:r>
      <w:r w:rsidR="006B5613">
        <w:rPr>
          <w:rFonts w:asciiTheme="minorHAnsi" w:hAnsiTheme="minorHAnsi" w:cs="Times New Roman"/>
          <w:bCs/>
          <w:color w:val="4F81BD" w:themeColor="accent1"/>
          <w:sz w:val="23"/>
          <w:szCs w:val="23"/>
        </w:rPr>
        <w:t xml:space="preserve"> de autorización</w:t>
      </w:r>
      <w:r w:rsidRPr="004F236B">
        <w:rPr>
          <w:rFonts w:asciiTheme="minorHAnsi" w:hAnsiTheme="minorHAnsi" w:cs="Times New Roman"/>
          <w:bCs/>
          <w:color w:val="4F81BD" w:themeColor="accent1"/>
          <w:sz w:val="23"/>
          <w:szCs w:val="23"/>
        </w:rPr>
        <w:t xml:space="preserve"> que deberá incluir</w:t>
      </w:r>
      <w:r w:rsidR="006B5613">
        <w:rPr>
          <w:rFonts w:asciiTheme="minorHAnsi" w:hAnsiTheme="minorHAnsi" w:cs="Times New Roman"/>
          <w:bCs/>
          <w:color w:val="4F81BD" w:themeColor="accent1"/>
          <w:sz w:val="23"/>
          <w:szCs w:val="23"/>
        </w:rPr>
        <w:t>se</w:t>
      </w:r>
      <w:r w:rsidRPr="004F236B">
        <w:rPr>
          <w:rFonts w:asciiTheme="minorHAnsi" w:hAnsiTheme="minorHAnsi" w:cs="Times New Roman"/>
          <w:bCs/>
          <w:color w:val="4F81BD" w:themeColor="accent1"/>
          <w:sz w:val="23"/>
          <w:szCs w:val="23"/>
        </w:rPr>
        <w:t xml:space="preserve"> en la factura</w:t>
      </w:r>
      <w:r w:rsidR="006B5613">
        <w:rPr>
          <w:rFonts w:asciiTheme="minorHAnsi" w:hAnsiTheme="minorHAnsi" w:cs="Times New Roman"/>
          <w:bCs/>
          <w:color w:val="4F81BD" w:themeColor="accent1"/>
          <w:sz w:val="23"/>
          <w:szCs w:val="23"/>
        </w:rPr>
        <w:t xml:space="preserve"> de exportación.</w:t>
      </w:r>
      <w:r w:rsidRPr="004F236B">
        <w:rPr>
          <w:rFonts w:asciiTheme="minorHAnsi" w:hAnsiTheme="minorHAnsi" w:cs="Times New Roman"/>
          <w:bCs/>
          <w:color w:val="4F81BD" w:themeColor="accent1"/>
          <w:sz w:val="23"/>
          <w:szCs w:val="23"/>
        </w:rPr>
        <w:t xml:space="preserve"> </w:t>
      </w:r>
    </w:p>
    <w:p w14:paraId="2959C1BF" w14:textId="77777777" w:rsidR="004F236B" w:rsidRPr="004F236B" w:rsidRDefault="004F236B" w:rsidP="004F236B">
      <w:pPr>
        <w:pStyle w:val="Default"/>
        <w:jc w:val="both"/>
        <w:rPr>
          <w:rFonts w:asciiTheme="minorHAnsi" w:hAnsiTheme="minorHAnsi" w:cs="Times New Roman"/>
          <w:bCs/>
          <w:color w:val="4F81BD" w:themeColor="accent1"/>
          <w:sz w:val="23"/>
          <w:szCs w:val="23"/>
        </w:rPr>
      </w:pPr>
    </w:p>
    <w:p w14:paraId="736A7CAC" w14:textId="77777777" w:rsidR="004F236B" w:rsidRPr="004F236B" w:rsidRDefault="004F236B" w:rsidP="004F236B">
      <w:pPr>
        <w:pStyle w:val="Default"/>
        <w:ind w:left="142"/>
        <w:jc w:val="both"/>
        <w:rPr>
          <w:rFonts w:asciiTheme="minorHAnsi" w:hAnsiTheme="minorHAnsi" w:cs="Times New Roman"/>
          <w:bCs/>
          <w:color w:val="4F81BD" w:themeColor="accent1"/>
          <w:sz w:val="23"/>
          <w:szCs w:val="23"/>
        </w:rPr>
      </w:pPr>
      <w:r w:rsidRPr="004F236B">
        <w:rPr>
          <w:rFonts w:asciiTheme="minorHAnsi" w:hAnsiTheme="minorHAnsi" w:cs="Times New Roman"/>
          <w:bCs/>
          <w:color w:val="4F81BD" w:themeColor="accent1"/>
          <w:sz w:val="23"/>
          <w:szCs w:val="23"/>
        </w:rPr>
        <w:t xml:space="preserve">Simultáneamente, </w:t>
      </w:r>
      <w:r w:rsidR="0094754E">
        <w:rPr>
          <w:rFonts w:asciiTheme="minorHAnsi" w:hAnsiTheme="minorHAnsi" w:cs="Times New Roman"/>
          <w:bCs/>
          <w:color w:val="4F81BD" w:themeColor="accent1"/>
          <w:sz w:val="23"/>
          <w:szCs w:val="23"/>
        </w:rPr>
        <w:t>se</w:t>
      </w:r>
      <w:r w:rsidRPr="004F236B">
        <w:rPr>
          <w:rFonts w:asciiTheme="minorHAnsi" w:hAnsiTheme="minorHAnsi" w:cs="Times New Roman"/>
          <w:bCs/>
          <w:color w:val="4F81BD" w:themeColor="accent1"/>
          <w:sz w:val="23"/>
          <w:szCs w:val="23"/>
        </w:rPr>
        <w:t xml:space="preserve"> transmitirá a la Unión Europea, EFTA o Turquía, la información necesaria para que la empresa chilena pueda declarar en factura el cumplimiento de las normas de origen del Acuerdo Comercial que corresponda. </w:t>
      </w:r>
    </w:p>
    <w:p w14:paraId="573DCCD7" w14:textId="77777777" w:rsidR="004F236B" w:rsidRPr="004F236B" w:rsidRDefault="004F236B" w:rsidP="004F236B">
      <w:pPr>
        <w:pStyle w:val="Default"/>
        <w:rPr>
          <w:rFonts w:asciiTheme="minorHAnsi" w:hAnsiTheme="minorHAnsi" w:cs="Times New Roman"/>
          <w:sz w:val="23"/>
          <w:szCs w:val="23"/>
        </w:rPr>
      </w:pPr>
    </w:p>
    <w:p w14:paraId="78E845C5" w14:textId="77777777" w:rsidR="004F236B" w:rsidRPr="004F236B" w:rsidRDefault="004F236B" w:rsidP="004F236B">
      <w:pPr>
        <w:pStyle w:val="Default"/>
        <w:numPr>
          <w:ilvl w:val="0"/>
          <w:numId w:val="1"/>
        </w:numPr>
        <w:ind w:left="142" w:hanging="142"/>
        <w:rPr>
          <w:rFonts w:asciiTheme="minorHAnsi" w:hAnsiTheme="minorHAnsi" w:cs="Times New Roman"/>
          <w:color w:val="4F81BD" w:themeColor="accent1"/>
          <w:sz w:val="23"/>
          <w:szCs w:val="23"/>
        </w:rPr>
      </w:pPr>
      <w:r w:rsidRPr="004F236B">
        <w:rPr>
          <w:rFonts w:asciiTheme="minorHAnsi" w:hAnsiTheme="minorHAnsi" w:cs="Times New Roman"/>
          <w:b/>
          <w:bCs/>
          <w:color w:val="4F81BD" w:themeColor="accent1"/>
          <w:sz w:val="23"/>
          <w:szCs w:val="23"/>
        </w:rPr>
        <w:t>Otros Aspectos a Considerar:</w:t>
      </w:r>
    </w:p>
    <w:p w14:paraId="01C98577" w14:textId="77777777" w:rsidR="004F236B" w:rsidRPr="004F236B" w:rsidRDefault="004F236B" w:rsidP="004F236B">
      <w:pPr>
        <w:pStyle w:val="Default"/>
        <w:ind w:left="142"/>
        <w:rPr>
          <w:rFonts w:asciiTheme="minorHAnsi" w:hAnsiTheme="minorHAnsi" w:cs="Times New Roman"/>
          <w:color w:val="4F81BD" w:themeColor="accent1"/>
          <w:sz w:val="23"/>
          <w:szCs w:val="23"/>
        </w:rPr>
      </w:pPr>
    </w:p>
    <w:p w14:paraId="2B11D31D" w14:textId="77777777" w:rsidR="004F236B" w:rsidRPr="004F236B" w:rsidRDefault="004F236B" w:rsidP="004F236B">
      <w:pPr>
        <w:pStyle w:val="Default"/>
        <w:ind w:left="142"/>
        <w:jc w:val="both"/>
        <w:rPr>
          <w:rFonts w:asciiTheme="minorHAnsi" w:hAnsiTheme="minorHAnsi" w:cs="Times New Roman"/>
          <w:color w:val="4F81BD" w:themeColor="accent1"/>
          <w:sz w:val="23"/>
          <w:szCs w:val="23"/>
        </w:rPr>
      </w:pPr>
      <w:r w:rsidRPr="004F236B">
        <w:rPr>
          <w:rFonts w:asciiTheme="minorHAnsi" w:hAnsiTheme="minorHAnsi" w:cs="Times New Roman"/>
          <w:color w:val="4F81BD" w:themeColor="accent1"/>
          <w:sz w:val="23"/>
          <w:szCs w:val="23"/>
        </w:rPr>
        <w:t>Se hace notar, que la solicitud de una empresa exportadora para que sea incluida como exportador autorizado no significa que su aprobación sea automática, como tampoco para la totalidad de los productos para los cuales la empresa solicite dicha categoría. La aceptación para alcanzar la condición de exportador autorizado dependerá del análisis de los productos caso a caso</w:t>
      </w:r>
      <w:r w:rsidR="0094754E">
        <w:rPr>
          <w:rFonts w:asciiTheme="minorHAnsi" w:hAnsiTheme="minorHAnsi" w:cs="Times New Roman"/>
          <w:color w:val="4F81BD" w:themeColor="accent1"/>
          <w:sz w:val="23"/>
          <w:szCs w:val="23"/>
        </w:rPr>
        <w:t>.</w:t>
      </w:r>
      <w:r w:rsidRPr="004F236B">
        <w:rPr>
          <w:rFonts w:asciiTheme="minorHAnsi" w:hAnsiTheme="minorHAnsi" w:cs="Times New Roman"/>
          <w:color w:val="4F81BD" w:themeColor="accent1"/>
          <w:sz w:val="23"/>
          <w:szCs w:val="23"/>
        </w:rPr>
        <w:t xml:space="preserve"> </w:t>
      </w:r>
    </w:p>
    <w:p w14:paraId="65DCD1CF" w14:textId="77777777" w:rsidR="004F236B" w:rsidRPr="004F236B" w:rsidRDefault="004F236B" w:rsidP="004F236B">
      <w:pPr>
        <w:pStyle w:val="Default"/>
        <w:rPr>
          <w:rFonts w:asciiTheme="minorHAnsi" w:hAnsiTheme="minorHAnsi" w:cs="Times New Roman"/>
          <w:color w:val="4F81BD" w:themeColor="accent1"/>
          <w:sz w:val="23"/>
          <w:szCs w:val="23"/>
        </w:rPr>
      </w:pPr>
    </w:p>
    <w:p w14:paraId="6369CD9C" w14:textId="77777777" w:rsidR="004F236B" w:rsidRPr="004F236B" w:rsidRDefault="004F236B" w:rsidP="004F236B">
      <w:pPr>
        <w:pStyle w:val="Default"/>
        <w:ind w:left="142"/>
        <w:jc w:val="both"/>
        <w:rPr>
          <w:rFonts w:asciiTheme="minorHAnsi" w:hAnsiTheme="minorHAnsi" w:cs="Times New Roman"/>
          <w:color w:val="4F81BD" w:themeColor="accent1"/>
          <w:sz w:val="23"/>
          <w:szCs w:val="23"/>
        </w:rPr>
      </w:pPr>
      <w:r w:rsidRPr="004F236B">
        <w:rPr>
          <w:rFonts w:asciiTheme="minorHAnsi" w:hAnsiTheme="minorHAnsi" w:cs="Times New Roman"/>
          <w:color w:val="4F81BD" w:themeColor="accent1"/>
          <w:sz w:val="23"/>
          <w:szCs w:val="23"/>
        </w:rPr>
        <w:t xml:space="preserve">La empresa exportadora que tenga el beneficio de exportador autorizado, podrá perderlo </w:t>
      </w:r>
      <w:r w:rsidR="00D41031">
        <w:rPr>
          <w:rFonts w:asciiTheme="minorHAnsi" w:hAnsiTheme="minorHAnsi" w:cs="Times New Roman"/>
          <w:color w:val="4F81BD" w:themeColor="accent1"/>
          <w:sz w:val="23"/>
          <w:szCs w:val="23"/>
        </w:rPr>
        <w:t>en caso</w:t>
      </w:r>
      <w:r w:rsidR="00D41031" w:rsidRPr="004F236B">
        <w:rPr>
          <w:rFonts w:asciiTheme="minorHAnsi" w:hAnsiTheme="minorHAnsi" w:cs="Times New Roman"/>
          <w:color w:val="4F81BD" w:themeColor="accent1"/>
          <w:sz w:val="23"/>
          <w:szCs w:val="23"/>
        </w:rPr>
        <w:t xml:space="preserve"> de que</w:t>
      </w:r>
      <w:r w:rsidRPr="004F236B">
        <w:rPr>
          <w:rFonts w:asciiTheme="minorHAnsi" w:hAnsiTheme="minorHAnsi" w:cs="Times New Roman"/>
          <w:color w:val="4F81BD" w:themeColor="accent1"/>
          <w:sz w:val="23"/>
          <w:szCs w:val="23"/>
        </w:rPr>
        <w:t xml:space="preserve"> se compruebe que no ha cumplido con las normas de origen del Acuerdo Comercial que corresponda. </w:t>
      </w:r>
    </w:p>
    <w:p w14:paraId="6D01CA96" w14:textId="77777777" w:rsidR="004F236B" w:rsidRPr="004F236B" w:rsidRDefault="004F236B" w:rsidP="004F236B">
      <w:pPr>
        <w:pStyle w:val="Default"/>
        <w:jc w:val="both"/>
        <w:rPr>
          <w:rFonts w:asciiTheme="minorHAnsi" w:hAnsiTheme="minorHAnsi" w:cs="Times New Roman"/>
          <w:color w:val="4F81BD" w:themeColor="accent1"/>
          <w:sz w:val="23"/>
          <w:szCs w:val="23"/>
        </w:rPr>
      </w:pPr>
    </w:p>
    <w:p w14:paraId="78C5D26D" w14:textId="77777777" w:rsidR="004F236B" w:rsidRPr="004F236B" w:rsidRDefault="004F236B" w:rsidP="004F236B">
      <w:pPr>
        <w:spacing w:after="0" w:line="240" w:lineRule="auto"/>
        <w:rPr>
          <w:rFonts w:asciiTheme="minorHAnsi" w:eastAsia="Times New Roman" w:hAnsiTheme="minorHAnsi"/>
          <w:sz w:val="24"/>
          <w:szCs w:val="24"/>
          <w:lang w:eastAsia="es-CL"/>
        </w:rPr>
      </w:pPr>
    </w:p>
    <w:p w14:paraId="58269C34" w14:textId="77777777" w:rsidR="007A7450" w:rsidRPr="004F236B" w:rsidRDefault="004F236B">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sectPr w:rsidR="007A7450" w:rsidRPr="004F236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4BEE6" w14:textId="77777777" w:rsidR="00E14A96" w:rsidRDefault="00E14A96" w:rsidP="004F236B">
      <w:pPr>
        <w:spacing w:after="0" w:line="240" w:lineRule="auto"/>
      </w:pPr>
      <w:r>
        <w:separator/>
      </w:r>
    </w:p>
  </w:endnote>
  <w:endnote w:type="continuationSeparator" w:id="0">
    <w:p w14:paraId="29433003" w14:textId="77777777" w:rsidR="00E14A96" w:rsidRDefault="00E14A96" w:rsidP="004F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2E8C" w14:textId="77777777" w:rsidR="004F236B" w:rsidRDefault="00D41031">
    <w:pPr>
      <w:pStyle w:val="Piedepgina"/>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Sub</w:t>
    </w:r>
    <w:r w:rsidR="004F236B">
      <w:rPr>
        <w:rFonts w:asciiTheme="majorHAnsi" w:eastAsiaTheme="majorEastAsia" w:hAnsiTheme="majorHAnsi" w:cstheme="majorBidi"/>
      </w:rPr>
      <w:t>Depto</w:t>
    </w:r>
    <w:proofErr w:type="spellEnd"/>
    <w:r w:rsidR="004F236B">
      <w:rPr>
        <w:rFonts w:asciiTheme="majorHAnsi" w:eastAsiaTheme="majorEastAsia" w:hAnsiTheme="majorHAnsi" w:cstheme="majorBidi"/>
      </w:rPr>
      <w:t>. Certificación y Verificación de Origen</w:t>
    </w:r>
    <w:r w:rsidR="004F236B">
      <w:rPr>
        <w:rFonts w:asciiTheme="majorHAnsi" w:eastAsiaTheme="majorEastAsia" w:hAnsiTheme="majorHAnsi" w:cstheme="majorBidi"/>
      </w:rPr>
      <w:ptab w:relativeTo="margin" w:alignment="right" w:leader="none"/>
    </w:r>
    <w:r w:rsidR="004F236B">
      <w:rPr>
        <w:rFonts w:asciiTheme="majorHAnsi" w:eastAsiaTheme="majorEastAsia" w:hAnsiTheme="majorHAnsi" w:cstheme="majorBidi"/>
        <w:lang w:val="es-ES"/>
      </w:rPr>
      <w:t xml:space="preserve">Página </w:t>
    </w:r>
    <w:r w:rsidR="004F236B">
      <w:rPr>
        <w:rFonts w:asciiTheme="minorHAnsi" w:eastAsiaTheme="minorEastAsia" w:hAnsiTheme="minorHAnsi" w:cstheme="minorBidi"/>
      </w:rPr>
      <w:fldChar w:fldCharType="begin"/>
    </w:r>
    <w:r w:rsidR="004F236B">
      <w:instrText>PAGE   \* MERGEFORMAT</w:instrText>
    </w:r>
    <w:r w:rsidR="004F236B">
      <w:rPr>
        <w:rFonts w:asciiTheme="minorHAnsi" w:eastAsiaTheme="minorEastAsia" w:hAnsiTheme="minorHAnsi" w:cstheme="minorBidi"/>
      </w:rPr>
      <w:fldChar w:fldCharType="separate"/>
    </w:r>
    <w:r w:rsidR="00C82D8B" w:rsidRPr="00C82D8B">
      <w:rPr>
        <w:rFonts w:asciiTheme="majorHAnsi" w:eastAsiaTheme="majorEastAsia" w:hAnsiTheme="majorHAnsi" w:cstheme="majorBidi"/>
        <w:noProof/>
        <w:lang w:val="es-ES"/>
      </w:rPr>
      <w:t>2</w:t>
    </w:r>
    <w:r w:rsidR="004F236B">
      <w:rPr>
        <w:rFonts w:asciiTheme="majorHAnsi" w:eastAsiaTheme="majorEastAsia" w:hAnsiTheme="majorHAnsi" w:cstheme="majorBidi"/>
      </w:rPr>
      <w:fldChar w:fldCharType="end"/>
    </w:r>
  </w:p>
  <w:p w14:paraId="7442BDA6" w14:textId="77777777" w:rsidR="004F236B" w:rsidRDefault="004F23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C74F" w14:textId="77777777" w:rsidR="00E14A96" w:rsidRDefault="00E14A96" w:rsidP="004F236B">
      <w:pPr>
        <w:spacing w:after="0" w:line="240" w:lineRule="auto"/>
      </w:pPr>
      <w:r>
        <w:separator/>
      </w:r>
    </w:p>
  </w:footnote>
  <w:footnote w:type="continuationSeparator" w:id="0">
    <w:p w14:paraId="29D6101E" w14:textId="77777777" w:rsidR="00E14A96" w:rsidRDefault="00E14A96" w:rsidP="004F2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Narrow"/>
        <w:b/>
        <w:bCs/>
        <w:color w:val="4F81BD" w:themeColor="accent1"/>
        <w:sz w:val="32"/>
        <w:szCs w:val="32"/>
      </w:rPr>
      <w:alias w:val="Título"/>
      <w:id w:val="77738743"/>
      <w:placeholder>
        <w:docPart w:val="B330B023FB2D4A699611C92C68C697DD"/>
      </w:placeholder>
      <w:dataBinding w:prefixMappings="xmlns:ns0='http://schemas.openxmlformats.org/package/2006/metadata/core-properties' xmlns:ns1='http://purl.org/dc/elements/1.1/'" w:xpath="/ns0:coreProperties[1]/ns1:title[1]" w:storeItemID="{6C3C8BC8-F283-45AE-878A-BAB7291924A1}"/>
      <w:text/>
    </w:sdtPr>
    <w:sdtEndPr/>
    <w:sdtContent>
      <w:p w14:paraId="5C43536D" w14:textId="77777777" w:rsidR="004F236B" w:rsidRPr="00C82D8B" w:rsidRDefault="004F236B">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sidRPr="00C82D8B">
          <w:rPr>
            <w:rFonts w:cs="Arial Narrow"/>
            <w:b/>
            <w:bCs/>
            <w:color w:val="4F81BD" w:themeColor="accent1"/>
            <w:sz w:val="32"/>
            <w:szCs w:val="32"/>
          </w:rPr>
          <w:t>EXPORTADOR AUTORIZADO</w:t>
        </w:r>
      </w:p>
    </w:sdtContent>
  </w:sdt>
  <w:p w14:paraId="1DE462F4" w14:textId="77777777" w:rsidR="004F236B" w:rsidRDefault="004F23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A0A10"/>
    <w:multiLevelType w:val="hybridMultilevel"/>
    <w:tmpl w:val="84ECC2E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3BA868F1"/>
    <w:multiLevelType w:val="hybridMultilevel"/>
    <w:tmpl w:val="DA8492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02260F3"/>
    <w:multiLevelType w:val="hybridMultilevel"/>
    <w:tmpl w:val="B35EC8A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6B"/>
    <w:rsid w:val="00097182"/>
    <w:rsid w:val="00293CD0"/>
    <w:rsid w:val="002B6F58"/>
    <w:rsid w:val="003A6233"/>
    <w:rsid w:val="00493732"/>
    <w:rsid w:val="004F236B"/>
    <w:rsid w:val="00570656"/>
    <w:rsid w:val="0065795C"/>
    <w:rsid w:val="006B5613"/>
    <w:rsid w:val="007A7450"/>
    <w:rsid w:val="008D1FD2"/>
    <w:rsid w:val="008D2E6D"/>
    <w:rsid w:val="0094754E"/>
    <w:rsid w:val="00A013A1"/>
    <w:rsid w:val="00C60139"/>
    <w:rsid w:val="00C82D8B"/>
    <w:rsid w:val="00D41031"/>
    <w:rsid w:val="00D91BEF"/>
    <w:rsid w:val="00DD2E82"/>
    <w:rsid w:val="00E14A96"/>
    <w:rsid w:val="00F17608"/>
    <w:rsid w:val="00FF06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6D06A-CE8C-4F2B-A841-846F1D31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6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236B"/>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4F236B"/>
    <w:rPr>
      <w:rFonts w:ascii="Tahoma" w:hAnsi="Tahoma" w:cs="Tahoma"/>
      <w:sz w:val="16"/>
      <w:szCs w:val="16"/>
    </w:rPr>
  </w:style>
  <w:style w:type="paragraph" w:customStyle="1" w:styleId="Default">
    <w:name w:val="Default"/>
    <w:rsid w:val="004F236B"/>
    <w:pPr>
      <w:autoSpaceDE w:val="0"/>
      <w:autoSpaceDN w:val="0"/>
      <w:adjustRightInd w:val="0"/>
      <w:spacing w:after="0" w:line="240" w:lineRule="auto"/>
    </w:pPr>
    <w:rPr>
      <w:rFonts w:ascii="Arial Narrow" w:eastAsia="Calibri" w:hAnsi="Arial Narrow" w:cs="Arial Narrow"/>
      <w:color w:val="000000"/>
      <w:sz w:val="24"/>
      <w:szCs w:val="24"/>
    </w:rPr>
  </w:style>
  <w:style w:type="paragraph" w:styleId="Prrafodelista">
    <w:name w:val="List Paragraph"/>
    <w:basedOn w:val="Normal"/>
    <w:uiPriority w:val="34"/>
    <w:qFormat/>
    <w:rsid w:val="004F236B"/>
    <w:pPr>
      <w:ind w:left="720"/>
      <w:contextualSpacing/>
    </w:pPr>
  </w:style>
  <w:style w:type="paragraph" w:styleId="Encabezado">
    <w:name w:val="header"/>
    <w:basedOn w:val="Normal"/>
    <w:link w:val="EncabezadoCar"/>
    <w:uiPriority w:val="99"/>
    <w:unhideWhenUsed/>
    <w:rsid w:val="004F23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36B"/>
    <w:rPr>
      <w:rFonts w:ascii="Calibri" w:eastAsia="Calibri" w:hAnsi="Calibri" w:cs="Times New Roman"/>
    </w:rPr>
  </w:style>
  <w:style w:type="paragraph" w:styleId="Piedepgina">
    <w:name w:val="footer"/>
    <w:basedOn w:val="Normal"/>
    <w:link w:val="PiedepginaCar"/>
    <w:uiPriority w:val="99"/>
    <w:unhideWhenUsed/>
    <w:rsid w:val="004F23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3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557119">
      <w:bodyDiv w:val="1"/>
      <w:marLeft w:val="0"/>
      <w:marRight w:val="0"/>
      <w:marTop w:val="0"/>
      <w:marBottom w:val="0"/>
      <w:divBdr>
        <w:top w:val="none" w:sz="0" w:space="0" w:color="auto"/>
        <w:left w:val="none" w:sz="0" w:space="0" w:color="auto"/>
        <w:bottom w:val="none" w:sz="0" w:space="0" w:color="auto"/>
        <w:right w:val="none" w:sz="0" w:space="0" w:color="auto"/>
      </w:divBdr>
      <w:divsChild>
        <w:div w:id="529338730">
          <w:marLeft w:val="0"/>
          <w:marRight w:val="0"/>
          <w:marTop w:val="0"/>
          <w:marBottom w:val="0"/>
          <w:divBdr>
            <w:top w:val="none" w:sz="0" w:space="0" w:color="auto"/>
            <w:left w:val="none" w:sz="0" w:space="0" w:color="auto"/>
            <w:bottom w:val="none" w:sz="0" w:space="0" w:color="auto"/>
            <w:right w:val="none" w:sz="0" w:space="0" w:color="auto"/>
          </w:divBdr>
          <w:divsChild>
            <w:div w:id="618491662">
              <w:marLeft w:val="0"/>
              <w:marRight w:val="0"/>
              <w:marTop w:val="0"/>
              <w:marBottom w:val="0"/>
              <w:divBdr>
                <w:top w:val="none" w:sz="0" w:space="0" w:color="auto"/>
                <w:left w:val="none" w:sz="0" w:space="0" w:color="auto"/>
                <w:bottom w:val="none" w:sz="0" w:space="0" w:color="auto"/>
                <w:right w:val="none" w:sz="0" w:space="0" w:color="auto"/>
              </w:divBdr>
              <w:divsChild>
                <w:div w:id="65298256">
                  <w:marLeft w:val="0"/>
                  <w:marRight w:val="0"/>
                  <w:marTop w:val="0"/>
                  <w:marBottom w:val="0"/>
                  <w:divBdr>
                    <w:top w:val="none" w:sz="0" w:space="0" w:color="auto"/>
                    <w:left w:val="none" w:sz="0" w:space="0" w:color="auto"/>
                    <w:bottom w:val="none" w:sz="0" w:space="0" w:color="auto"/>
                    <w:right w:val="none" w:sz="0" w:space="0" w:color="auto"/>
                  </w:divBdr>
                  <w:divsChild>
                    <w:div w:id="1316451860">
                      <w:marLeft w:val="0"/>
                      <w:marRight w:val="0"/>
                      <w:marTop w:val="0"/>
                      <w:marBottom w:val="0"/>
                      <w:divBdr>
                        <w:top w:val="none" w:sz="0" w:space="0" w:color="auto"/>
                        <w:left w:val="none" w:sz="0" w:space="0" w:color="auto"/>
                        <w:bottom w:val="none" w:sz="0" w:space="0" w:color="auto"/>
                        <w:right w:val="none" w:sz="0" w:space="0" w:color="auto"/>
                      </w:divBdr>
                      <w:divsChild>
                        <w:div w:id="1162164030">
                          <w:marLeft w:val="0"/>
                          <w:marRight w:val="0"/>
                          <w:marTop w:val="0"/>
                          <w:marBottom w:val="0"/>
                          <w:divBdr>
                            <w:top w:val="none" w:sz="0" w:space="0" w:color="auto"/>
                            <w:left w:val="none" w:sz="0" w:space="0" w:color="auto"/>
                            <w:bottom w:val="none" w:sz="0" w:space="0" w:color="auto"/>
                            <w:right w:val="none" w:sz="0" w:space="0" w:color="auto"/>
                          </w:divBdr>
                          <w:divsChild>
                            <w:div w:id="1677225199">
                              <w:marLeft w:val="0"/>
                              <w:marRight w:val="0"/>
                              <w:marTop w:val="0"/>
                              <w:marBottom w:val="0"/>
                              <w:divBdr>
                                <w:top w:val="none" w:sz="0" w:space="0" w:color="auto"/>
                                <w:left w:val="none" w:sz="0" w:space="0" w:color="auto"/>
                                <w:bottom w:val="none" w:sz="0" w:space="0" w:color="auto"/>
                                <w:right w:val="none" w:sz="0" w:space="0" w:color="auto"/>
                              </w:divBdr>
                              <w:divsChild>
                                <w:div w:id="649552235">
                                  <w:marLeft w:val="0"/>
                                  <w:marRight w:val="0"/>
                                  <w:marTop w:val="0"/>
                                  <w:marBottom w:val="0"/>
                                  <w:divBdr>
                                    <w:top w:val="none" w:sz="0" w:space="0" w:color="auto"/>
                                    <w:left w:val="none" w:sz="0" w:space="0" w:color="auto"/>
                                    <w:bottom w:val="none" w:sz="0" w:space="0" w:color="auto"/>
                                    <w:right w:val="none" w:sz="0" w:space="0" w:color="auto"/>
                                  </w:divBdr>
                                  <w:divsChild>
                                    <w:div w:id="1347713113">
                                      <w:marLeft w:val="0"/>
                                      <w:marRight w:val="0"/>
                                      <w:marTop w:val="0"/>
                                      <w:marBottom w:val="0"/>
                                      <w:divBdr>
                                        <w:top w:val="none" w:sz="0" w:space="0" w:color="auto"/>
                                        <w:left w:val="none" w:sz="0" w:space="0" w:color="auto"/>
                                        <w:bottom w:val="none" w:sz="0" w:space="0" w:color="auto"/>
                                        <w:right w:val="none" w:sz="0" w:space="0" w:color="auto"/>
                                      </w:divBdr>
                                      <w:divsChild>
                                        <w:div w:id="17280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1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0B023FB2D4A699611C92C68C697DD"/>
        <w:category>
          <w:name w:val="General"/>
          <w:gallery w:val="placeholder"/>
        </w:category>
        <w:types>
          <w:type w:val="bbPlcHdr"/>
        </w:types>
        <w:behaviors>
          <w:behavior w:val="content"/>
        </w:behaviors>
        <w:guid w:val="{4DC8F299-FFFA-495C-95A9-06C2B4644664}"/>
      </w:docPartPr>
      <w:docPartBody>
        <w:p w:rsidR="00667A63" w:rsidRDefault="00427057" w:rsidP="00427057">
          <w:pPr>
            <w:pStyle w:val="B330B023FB2D4A699611C92C68C697DD"/>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057"/>
    <w:rsid w:val="00127E5C"/>
    <w:rsid w:val="003A2154"/>
    <w:rsid w:val="00427057"/>
    <w:rsid w:val="00530D48"/>
    <w:rsid w:val="00667A63"/>
    <w:rsid w:val="00AA3C05"/>
    <w:rsid w:val="00C11BCA"/>
    <w:rsid w:val="00C55F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330B023FB2D4A699611C92C68C697DD">
    <w:name w:val="B330B023FB2D4A699611C92C68C697DD"/>
    <w:rsid w:val="00427057"/>
  </w:style>
  <w:style w:type="paragraph" w:customStyle="1" w:styleId="A6411014CA884DD8BA98ACD3BF46A074">
    <w:name w:val="A6411014CA884DD8BA98ACD3BF46A074"/>
    <w:rsid w:val="00427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685</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EXPORTADOR AUTORIZADO</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EXPORTADOR AUTORIZADO</dc:title>
  <dc:creator>MARCELA RUBIO GAETE</dc:creator>
  <cp:lastModifiedBy>MARCELA RUBIO GAETE</cp:lastModifiedBy>
  <cp:revision>2</cp:revision>
  <dcterms:created xsi:type="dcterms:W3CDTF">2019-09-05T17:17:00Z</dcterms:created>
  <dcterms:modified xsi:type="dcterms:W3CDTF">2019-09-05T17:17:00Z</dcterms:modified>
</cp:coreProperties>
</file>